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44" w:rsidRPr="009A5356" w:rsidRDefault="00204BD0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BROWARD COUNTY</w:t>
      </w:r>
      <w:r w:rsidR="009A6991">
        <w:rPr>
          <w:rFonts w:ascii="Arial" w:hAnsi="Arial" w:cs="Arial"/>
          <w:b/>
          <w:i/>
          <w:sz w:val="24"/>
          <w:szCs w:val="24"/>
          <w:u w:val="single"/>
        </w:rPr>
        <w:t xml:space="preserve"> PARKS AND RECREATION’S </w:t>
      </w:r>
      <w:r w:rsidR="009A5356" w:rsidRPr="009A5356">
        <w:rPr>
          <w:rFonts w:ascii="Arial" w:hAnsi="Arial" w:cs="Arial"/>
          <w:b/>
          <w:i/>
          <w:sz w:val="24"/>
          <w:szCs w:val="24"/>
          <w:u w:val="single"/>
        </w:rPr>
        <w:t>VENDOR PROCESS</w:t>
      </w:r>
    </w:p>
    <w:p w:rsidR="009A5356" w:rsidRPr="009A5356" w:rsidRDefault="009A5356">
      <w:pPr>
        <w:rPr>
          <w:rFonts w:ascii="Arial" w:hAnsi="Arial" w:cs="Arial"/>
          <w:sz w:val="24"/>
          <w:szCs w:val="24"/>
        </w:rPr>
      </w:pPr>
      <w:r w:rsidRPr="009A5356">
        <w:rPr>
          <w:rFonts w:ascii="Arial" w:hAnsi="Arial" w:cs="Arial"/>
          <w:sz w:val="24"/>
          <w:szCs w:val="24"/>
        </w:rPr>
        <w:t xml:space="preserve">2009 Broward County Board of County Commissioners signed a policy for all vendors </w:t>
      </w:r>
      <w:r w:rsidR="0074229C">
        <w:rPr>
          <w:rFonts w:ascii="Arial" w:hAnsi="Arial" w:cs="Arial"/>
          <w:sz w:val="24"/>
          <w:szCs w:val="24"/>
        </w:rPr>
        <w:t>who conduct</w:t>
      </w:r>
      <w:r w:rsidRPr="009A5356">
        <w:rPr>
          <w:rFonts w:ascii="Arial" w:hAnsi="Arial" w:cs="Arial"/>
          <w:sz w:val="24"/>
          <w:szCs w:val="24"/>
        </w:rPr>
        <w:t xml:space="preserve"> business in Broward County Parks must go through a vendor </w:t>
      </w:r>
      <w:r w:rsidR="0074229C">
        <w:rPr>
          <w:rFonts w:ascii="Arial" w:hAnsi="Arial" w:cs="Arial"/>
          <w:sz w:val="24"/>
          <w:szCs w:val="24"/>
        </w:rPr>
        <w:t xml:space="preserve">registration </w:t>
      </w:r>
      <w:r w:rsidRPr="009A5356">
        <w:rPr>
          <w:rFonts w:ascii="Arial" w:hAnsi="Arial" w:cs="Arial"/>
          <w:sz w:val="24"/>
          <w:szCs w:val="24"/>
        </w:rPr>
        <w:t>process.</w:t>
      </w:r>
      <w:r w:rsidR="0074229C">
        <w:rPr>
          <w:rFonts w:ascii="Arial" w:hAnsi="Arial" w:cs="Arial"/>
          <w:sz w:val="24"/>
          <w:szCs w:val="24"/>
        </w:rPr>
        <w:t xml:space="preserve">  The registration process and paperwork is available on the Parks website.</w:t>
      </w:r>
      <w:r w:rsidR="00C8119A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C8119A" w:rsidRPr="00A96F82">
          <w:rPr>
            <w:rStyle w:val="Hyperlink"/>
            <w:rFonts w:ascii="Arial" w:hAnsi="Arial" w:cs="Arial"/>
            <w:sz w:val="24"/>
            <w:szCs w:val="24"/>
          </w:rPr>
          <w:t>www.broward.org/parks</w:t>
        </w:r>
      </w:hyperlink>
      <w:r w:rsidR="00C8119A">
        <w:rPr>
          <w:rFonts w:ascii="Arial" w:hAnsi="Arial" w:cs="Arial"/>
          <w:sz w:val="24"/>
          <w:szCs w:val="24"/>
        </w:rPr>
        <w:t>)</w:t>
      </w:r>
    </w:p>
    <w:p w:rsidR="009A5356" w:rsidRPr="009A5356" w:rsidRDefault="00742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A5356" w:rsidRPr="009A5356">
        <w:rPr>
          <w:rFonts w:ascii="Arial" w:hAnsi="Arial" w:cs="Arial"/>
          <w:sz w:val="24"/>
          <w:szCs w:val="24"/>
        </w:rPr>
        <w:t xml:space="preserve"> process consists of </w:t>
      </w:r>
      <w:r w:rsidR="009A6991">
        <w:rPr>
          <w:rFonts w:ascii="Arial" w:hAnsi="Arial" w:cs="Arial"/>
          <w:sz w:val="24"/>
          <w:szCs w:val="24"/>
        </w:rPr>
        <w:t xml:space="preserve">the vendors to provide </w:t>
      </w:r>
      <w:r w:rsidR="009A5356" w:rsidRPr="009A5356">
        <w:rPr>
          <w:rFonts w:ascii="Arial" w:hAnsi="Arial" w:cs="Arial"/>
          <w:sz w:val="24"/>
          <w:szCs w:val="24"/>
        </w:rPr>
        <w:t>the following:</w:t>
      </w:r>
    </w:p>
    <w:p w:rsidR="009A5356" w:rsidRPr="009A5356" w:rsidRDefault="009A5356" w:rsidP="009A53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356">
        <w:rPr>
          <w:rFonts w:ascii="Arial" w:hAnsi="Arial" w:cs="Arial"/>
          <w:sz w:val="24"/>
          <w:szCs w:val="24"/>
        </w:rPr>
        <w:t>A vendor Application</w:t>
      </w:r>
    </w:p>
    <w:p w:rsidR="009A5356" w:rsidRPr="009A5356" w:rsidRDefault="009A5356" w:rsidP="009A53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356">
        <w:rPr>
          <w:rFonts w:ascii="Arial" w:hAnsi="Arial" w:cs="Arial"/>
          <w:sz w:val="24"/>
          <w:szCs w:val="24"/>
        </w:rPr>
        <w:t>A</w:t>
      </w:r>
      <w:r w:rsidR="00204BD0">
        <w:rPr>
          <w:rFonts w:ascii="Arial" w:hAnsi="Arial" w:cs="Arial"/>
          <w:sz w:val="24"/>
          <w:szCs w:val="24"/>
        </w:rPr>
        <w:t>n Affidavit of</w:t>
      </w:r>
      <w:r w:rsidRPr="009A5356">
        <w:rPr>
          <w:rFonts w:ascii="Arial" w:hAnsi="Arial" w:cs="Arial"/>
          <w:sz w:val="24"/>
          <w:szCs w:val="24"/>
        </w:rPr>
        <w:t xml:space="preserve"> Criminal Background Check</w:t>
      </w:r>
      <w:r w:rsidR="000D68FD">
        <w:rPr>
          <w:rFonts w:ascii="Arial" w:hAnsi="Arial" w:cs="Arial"/>
          <w:sz w:val="24"/>
          <w:szCs w:val="24"/>
        </w:rPr>
        <w:t xml:space="preserve"> (this is performed by searching the website </w:t>
      </w:r>
      <w:hyperlink r:id="rId6" w:history="1">
        <w:r w:rsidR="009510F4" w:rsidRPr="00A96F82">
          <w:rPr>
            <w:rStyle w:val="Hyperlink"/>
            <w:rFonts w:ascii="Arial" w:hAnsi="Arial" w:cs="Arial"/>
            <w:sz w:val="24"/>
            <w:szCs w:val="24"/>
          </w:rPr>
          <w:t>www.fdle.state.fl.us</w:t>
        </w:r>
      </w:hyperlink>
      <w:r w:rsidR="009510F4">
        <w:rPr>
          <w:rFonts w:ascii="Arial" w:hAnsi="Arial" w:cs="Arial"/>
          <w:sz w:val="24"/>
          <w:szCs w:val="24"/>
        </w:rPr>
        <w:t xml:space="preserve"> and </w:t>
      </w:r>
      <w:hyperlink r:id="rId7" w:history="1">
        <w:r w:rsidR="009510F4" w:rsidRPr="00A96F82">
          <w:rPr>
            <w:rStyle w:val="Hyperlink"/>
            <w:rFonts w:ascii="Arial" w:hAnsi="Arial" w:cs="Arial"/>
            <w:sz w:val="24"/>
            <w:szCs w:val="24"/>
          </w:rPr>
          <w:t>www.nsopw.gov</w:t>
        </w:r>
      </w:hyperlink>
      <w:r w:rsidR="009510F4">
        <w:rPr>
          <w:rFonts w:ascii="Arial" w:hAnsi="Arial" w:cs="Arial"/>
          <w:sz w:val="24"/>
          <w:szCs w:val="24"/>
        </w:rPr>
        <w:t>)</w:t>
      </w:r>
    </w:p>
    <w:p w:rsidR="009A5356" w:rsidRPr="009A5356" w:rsidRDefault="009A5356" w:rsidP="009A53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356">
        <w:rPr>
          <w:rFonts w:ascii="Arial" w:hAnsi="Arial" w:cs="Arial"/>
          <w:sz w:val="24"/>
          <w:szCs w:val="24"/>
        </w:rPr>
        <w:t>An Insurance Certificate of Liability listing Broward County as additional insured and as Certificate Holder</w:t>
      </w:r>
    </w:p>
    <w:p w:rsidR="009A5356" w:rsidRPr="009A5356" w:rsidRDefault="009A5356" w:rsidP="009A53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356">
        <w:rPr>
          <w:rFonts w:ascii="Arial" w:hAnsi="Arial" w:cs="Arial"/>
          <w:sz w:val="24"/>
          <w:szCs w:val="24"/>
        </w:rPr>
        <w:t xml:space="preserve">A Vendor’s </w:t>
      </w:r>
      <w:r w:rsidR="00204BD0">
        <w:rPr>
          <w:rFonts w:ascii="Arial" w:hAnsi="Arial" w:cs="Arial"/>
          <w:sz w:val="24"/>
          <w:szCs w:val="24"/>
        </w:rPr>
        <w:t xml:space="preserve">Permit </w:t>
      </w:r>
      <w:r w:rsidRPr="009A5356">
        <w:rPr>
          <w:rFonts w:ascii="Arial" w:hAnsi="Arial" w:cs="Arial"/>
          <w:sz w:val="24"/>
          <w:szCs w:val="24"/>
        </w:rPr>
        <w:t>Fee</w:t>
      </w:r>
      <w:bookmarkStart w:id="0" w:name="_GoBack"/>
      <w:bookmarkEnd w:id="0"/>
    </w:p>
    <w:p w:rsidR="009A5356" w:rsidRDefault="009A5356" w:rsidP="009A5356">
      <w:pPr>
        <w:rPr>
          <w:rFonts w:ascii="Arial" w:hAnsi="Arial" w:cs="Arial"/>
          <w:sz w:val="24"/>
          <w:szCs w:val="24"/>
        </w:rPr>
      </w:pPr>
      <w:r w:rsidRPr="009A5356">
        <w:rPr>
          <w:rFonts w:ascii="Arial" w:hAnsi="Arial" w:cs="Arial"/>
          <w:sz w:val="24"/>
          <w:szCs w:val="24"/>
        </w:rPr>
        <w:t xml:space="preserve">Once this process is complete, the registered vendor is placed on </w:t>
      </w:r>
      <w:r w:rsidR="0074229C">
        <w:rPr>
          <w:rFonts w:ascii="Arial" w:hAnsi="Arial" w:cs="Arial"/>
          <w:sz w:val="24"/>
          <w:szCs w:val="24"/>
        </w:rPr>
        <w:t xml:space="preserve">a list for all patrons to view.  </w:t>
      </w:r>
      <w:r w:rsidR="000D68FD">
        <w:rPr>
          <w:rFonts w:ascii="Arial" w:hAnsi="Arial" w:cs="Arial"/>
          <w:sz w:val="24"/>
          <w:szCs w:val="24"/>
        </w:rPr>
        <w:t>This list is available on our website</w:t>
      </w:r>
      <w:r w:rsidR="00204BD0">
        <w:rPr>
          <w:rFonts w:ascii="Arial" w:hAnsi="Arial" w:cs="Arial"/>
          <w:sz w:val="24"/>
          <w:szCs w:val="24"/>
        </w:rPr>
        <w:t xml:space="preserve"> and updated weekly</w:t>
      </w:r>
      <w:r w:rsidR="000D68FD">
        <w:rPr>
          <w:rFonts w:ascii="Arial" w:hAnsi="Arial" w:cs="Arial"/>
          <w:sz w:val="24"/>
          <w:szCs w:val="24"/>
        </w:rPr>
        <w:t xml:space="preserve">.  </w:t>
      </w:r>
      <w:r w:rsidR="0074229C">
        <w:rPr>
          <w:rFonts w:ascii="Arial" w:hAnsi="Arial" w:cs="Arial"/>
          <w:sz w:val="24"/>
          <w:szCs w:val="24"/>
        </w:rPr>
        <w:t>A</w:t>
      </w:r>
      <w:r w:rsidRPr="009A5356">
        <w:rPr>
          <w:rFonts w:ascii="Arial" w:hAnsi="Arial" w:cs="Arial"/>
          <w:sz w:val="24"/>
          <w:szCs w:val="24"/>
        </w:rPr>
        <w:t>s</w:t>
      </w:r>
      <w:r w:rsidR="0074229C">
        <w:rPr>
          <w:rFonts w:ascii="Arial" w:hAnsi="Arial" w:cs="Arial"/>
          <w:sz w:val="24"/>
          <w:szCs w:val="24"/>
        </w:rPr>
        <w:t xml:space="preserve"> </w:t>
      </w:r>
      <w:r w:rsidRPr="009A5356">
        <w:rPr>
          <w:rFonts w:ascii="Arial" w:hAnsi="Arial" w:cs="Arial"/>
          <w:sz w:val="24"/>
          <w:szCs w:val="24"/>
        </w:rPr>
        <w:t>part of the policy</w:t>
      </w:r>
      <w:r w:rsidR="0074229C">
        <w:rPr>
          <w:rFonts w:ascii="Arial" w:hAnsi="Arial" w:cs="Arial"/>
          <w:sz w:val="24"/>
          <w:szCs w:val="24"/>
        </w:rPr>
        <w:t>,</w:t>
      </w:r>
      <w:r w:rsidRPr="009A5356">
        <w:rPr>
          <w:rFonts w:ascii="Arial" w:hAnsi="Arial" w:cs="Arial"/>
          <w:sz w:val="24"/>
          <w:szCs w:val="24"/>
        </w:rPr>
        <w:t xml:space="preserve"> </w:t>
      </w:r>
      <w:r w:rsidR="0074229C">
        <w:rPr>
          <w:rFonts w:ascii="Arial" w:hAnsi="Arial" w:cs="Arial"/>
          <w:sz w:val="24"/>
          <w:szCs w:val="24"/>
        </w:rPr>
        <w:t xml:space="preserve">all </w:t>
      </w:r>
      <w:r w:rsidRPr="009A5356">
        <w:rPr>
          <w:rFonts w:ascii="Arial" w:hAnsi="Arial" w:cs="Arial"/>
          <w:sz w:val="24"/>
          <w:szCs w:val="24"/>
        </w:rPr>
        <w:t xml:space="preserve">patrons </w:t>
      </w:r>
      <w:r w:rsidR="0074229C">
        <w:rPr>
          <w:rFonts w:ascii="Arial" w:hAnsi="Arial" w:cs="Arial"/>
          <w:sz w:val="24"/>
          <w:szCs w:val="24"/>
        </w:rPr>
        <w:t>who</w:t>
      </w:r>
      <w:r w:rsidRPr="009A5356">
        <w:rPr>
          <w:rFonts w:ascii="Arial" w:hAnsi="Arial" w:cs="Arial"/>
          <w:sz w:val="24"/>
          <w:szCs w:val="24"/>
        </w:rPr>
        <w:t xml:space="preserve"> hire </w:t>
      </w:r>
      <w:r w:rsidR="0074229C">
        <w:rPr>
          <w:rFonts w:ascii="Arial" w:hAnsi="Arial" w:cs="Arial"/>
          <w:sz w:val="24"/>
          <w:szCs w:val="24"/>
        </w:rPr>
        <w:t xml:space="preserve">vendors must hire </w:t>
      </w:r>
      <w:r w:rsidRPr="009A5356">
        <w:rPr>
          <w:rFonts w:ascii="Arial" w:hAnsi="Arial" w:cs="Arial"/>
          <w:sz w:val="24"/>
          <w:szCs w:val="24"/>
        </w:rPr>
        <w:t>registered vendors.</w:t>
      </w:r>
    </w:p>
    <w:p w:rsidR="0074229C" w:rsidRDefault="0076497C" w:rsidP="009A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vendor’s information is entered into RecTrac</w:t>
      </w:r>
      <w:r w:rsidR="007422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06399">
        <w:rPr>
          <w:rFonts w:ascii="Arial" w:hAnsi="Arial" w:cs="Arial"/>
          <w:sz w:val="24"/>
          <w:szCs w:val="24"/>
        </w:rPr>
        <w:t>The vendor is registered for one year pending the expiration date the application.  Monitoring of the vendor’s stat</w:t>
      </w:r>
      <w:r w:rsidR="00204BD0">
        <w:rPr>
          <w:rFonts w:ascii="Arial" w:hAnsi="Arial" w:cs="Arial"/>
          <w:sz w:val="24"/>
          <w:szCs w:val="24"/>
        </w:rPr>
        <w:t>us is performed through RecTrac and any lapse in insurance or application renewal leads to removal from the list.</w:t>
      </w:r>
    </w:p>
    <w:p w:rsidR="0076497C" w:rsidRPr="009A5356" w:rsidRDefault="0076497C" w:rsidP="009A5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vendor is required to contact the park</w:t>
      </w:r>
      <w:r w:rsidR="007422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where they are doing business</w:t>
      </w:r>
      <w:r w:rsidR="007422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04BD0">
        <w:rPr>
          <w:rFonts w:ascii="Arial" w:hAnsi="Arial" w:cs="Arial"/>
          <w:sz w:val="24"/>
          <w:szCs w:val="24"/>
        </w:rPr>
        <w:t xml:space="preserve">at least </w:t>
      </w:r>
      <w:r>
        <w:rPr>
          <w:rFonts w:ascii="Arial" w:hAnsi="Arial" w:cs="Arial"/>
          <w:sz w:val="24"/>
          <w:szCs w:val="24"/>
        </w:rPr>
        <w:t xml:space="preserve">forty-eight (48) hours in advance for a park pass.  This allows the park to know which vendor is </w:t>
      </w:r>
      <w:r w:rsidR="0074229C">
        <w:rPr>
          <w:rFonts w:ascii="Arial" w:hAnsi="Arial" w:cs="Arial"/>
          <w:sz w:val="24"/>
          <w:szCs w:val="24"/>
        </w:rPr>
        <w:t xml:space="preserve">conducting business in </w:t>
      </w:r>
      <w:r w:rsidR="00204BD0">
        <w:rPr>
          <w:rFonts w:ascii="Arial" w:hAnsi="Arial" w:cs="Arial"/>
          <w:sz w:val="24"/>
          <w:szCs w:val="24"/>
        </w:rPr>
        <w:t>the park and what types of apparatus to expect.</w:t>
      </w:r>
    </w:p>
    <w:sectPr w:rsidR="0076497C" w:rsidRPr="009A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D33BC"/>
    <w:multiLevelType w:val="hybridMultilevel"/>
    <w:tmpl w:val="DAE62D96"/>
    <w:lvl w:ilvl="0" w:tplc="A10233D4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56"/>
    <w:rsid w:val="000D68FD"/>
    <w:rsid w:val="00204BD0"/>
    <w:rsid w:val="004C2450"/>
    <w:rsid w:val="004E3565"/>
    <w:rsid w:val="0074229C"/>
    <w:rsid w:val="0076497C"/>
    <w:rsid w:val="009510F4"/>
    <w:rsid w:val="009A5356"/>
    <w:rsid w:val="009A6991"/>
    <w:rsid w:val="00B06399"/>
    <w:rsid w:val="00B93644"/>
    <w:rsid w:val="00C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F2AED-7299-4827-9AFF-2FB5F5BE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0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opw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le.state.fl.us" TargetMode="External"/><Relationship Id="rId5" Type="http://schemas.openxmlformats.org/officeDocument/2006/relationships/hyperlink" Target="http://www.broward.org/par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County, FL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Toni</dc:creator>
  <cp:keywords/>
  <dc:description/>
  <cp:lastModifiedBy>Ortiz, Nicolas</cp:lastModifiedBy>
  <cp:revision>2</cp:revision>
  <cp:lastPrinted>2017-02-28T20:26:00Z</cp:lastPrinted>
  <dcterms:created xsi:type="dcterms:W3CDTF">2017-02-28T20:29:00Z</dcterms:created>
  <dcterms:modified xsi:type="dcterms:W3CDTF">2017-02-28T20:29:00Z</dcterms:modified>
</cp:coreProperties>
</file>