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F674DF">
        <w:rPr>
          <w:sz w:val="24"/>
          <w:szCs w:val="24"/>
          <w:u w:val="single"/>
        </w:rPr>
        <w:t>VCDD Recreation Department</w:t>
      </w:r>
      <w:r>
        <w:rPr>
          <w:sz w:val="24"/>
          <w:szCs w:val="24"/>
        </w:rPr>
        <w:t>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Name: </w:t>
      </w:r>
      <w:r w:rsidR="00F674DF" w:rsidRPr="00F674DF">
        <w:rPr>
          <w:sz w:val="24"/>
          <w:szCs w:val="24"/>
          <w:u w:val="single"/>
        </w:rPr>
        <w:t>Kurtis Mancauskas</w:t>
      </w:r>
      <w:r>
        <w:rPr>
          <w:sz w:val="24"/>
          <w:szCs w:val="24"/>
        </w:rPr>
        <w:t>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r w:rsidR="00F674DF" w:rsidRPr="00F674DF">
        <w:rPr>
          <w:sz w:val="24"/>
          <w:szCs w:val="24"/>
          <w:u w:val="single"/>
        </w:rPr>
        <w:t>kurt.mancauskas@districtgov.org</w:t>
      </w:r>
      <w:r>
        <w:rPr>
          <w:sz w:val="24"/>
          <w:szCs w:val="24"/>
        </w:rPr>
        <w:t>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EF76E5" w:rsidRDefault="00804150" w:rsidP="00EF76E5">
      <w:pPr>
        <w:jc w:val="center"/>
        <w:rPr>
          <w:sz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bookmarkStart w:id="0" w:name="_GoBack"/>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bookmarkEnd w:id="0"/>
      <w:r w:rsidR="001870F2" w:rsidRPr="005F4F09">
        <w:rPr>
          <w:rFonts w:asciiTheme="minorHAnsi" w:hAnsiTheme="minorHAnsi"/>
          <w:sz w:val="28"/>
          <w:szCs w:val="24"/>
          <w:highlight w:val="yellow"/>
        </w:rPr>
        <w:t>:</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E10712" w:rsidRPr="00E10712">
        <w:rPr>
          <w:sz w:val="24"/>
        </w:rPr>
        <w:t>Marketing your parks for large tournaments and events (ex: attracting organizations to local parks via questionnaires, presentations, etc.)</w:t>
      </w:r>
    </w:p>
    <w:p w:rsidR="00E10712" w:rsidRPr="00992398" w:rsidRDefault="00E10712" w:rsidP="00EF76E5">
      <w:pPr>
        <w:jc w:val="center"/>
        <w:rPr>
          <w:rFonts w:asciiTheme="minorHAnsi" w:hAnsiTheme="minorHAnsi"/>
          <w:sz w:val="24"/>
          <w:szCs w:val="24"/>
        </w:rPr>
      </w:pPr>
    </w:p>
    <w:p w:rsidR="00F674DF" w:rsidRDefault="00992398" w:rsidP="00F674DF">
      <w:pPr>
        <w:rPr>
          <w:rFonts w:ascii="TimesNewRomanPSMT" w:hAnsi="TimesNewRomanPSMT" w:cs="TimesNewRomanPSMT"/>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F674DF" w:rsidRPr="00F674DF">
        <w:rPr>
          <w:rFonts w:ascii="TimesNewRomanPSMT" w:hAnsi="TimesNewRomanPSMT" w:cs="TimesNewRomanPSMT"/>
          <w:sz w:val="24"/>
          <w:szCs w:val="24"/>
        </w:rPr>
        <w:t xml:space="preserve"> </w:t>
      </w:r>
      <w:r w:rsidR="00F674DF">
        <w:rPr>
          <w:rFonts w:ascii="TimesNewRomanPSMT" w:hAnsi="TimesNewRomanPSMT" w:cs="TimesNewRomanPSMT"/>
          <w:sz w:val="24"/>
          <w:szCs w:val="24"/>
        </w:rPr>
        <w:t xml:space="preserve"> </w:t>
      </w:r>
    </w:p>
    <w:p w:rsidR="00F674DF" w:rsidRPr="00F674DF" w:rsidRDefault="00F674DF" w:rsidP="00F674DF">
      <w:pPr>
        <w:ind w:firstLine="720"/>
        <w:rPr>
          <w:rFonts w:asciiTheme="minorHAnsi" w:hAnsiTheme="minorHAnsi"/>
          <w:sz w:val="24"/>
          <w:szCs w:val="24"/>
        </w:rPr>
      </w:pPr>
      <w:r w:rsidRPr="00F674DF">
        <w:rPr>
          <w:rFonts w:asciiTheme="minorHAnsi" w:hAnsiTheme="minorHAnsi"/>
          <w:sz w:val="24"/>
          <w:szCs w:val="24"/>
        </w:rPr>
        <w:t>The District is committed to informing the residents and vis</w:t>
      </w:r>
      <w:r>
        <w:rPr>
          <w:rFonts w:asciiTheme="minorHAnsi" w:hAnsiTheme="minorHAnsi"/>
          <w:sz w:val="24"/>
          <w:szCs w:val="24"/>
        </w:rPr>
        <w:t xml:space="preserve">itors of The Villages about our </w:t>
      </w:r>
      <w:r w:rsidRPr="00F674DF">
        <w:rPr>
          <w:rFonts w:asciiTheme="minorHAnsi" w:hAnsiTheme="minorHAnsi"/>
          <w:sz w:val="24"/>
          <w:szCs w:val="24"/>
        </w:rPr>
        <w:t>facilities, events, programming, and recreational opportunities that benefit their quality of life.</w:t>
      </w:r>
      <w:r>
        <w:rPr>
          <w:rFonts w:asciiTheme="minorHAnsi" w:hAnsiTheme="minorHAnsi"/>
          <w:sz w:val="24"/>
          <w:szCs w:val="24"/>
        </w:rPr>
        <w:t xml:space="preserve"> </w:t>
      </w:r>
      <w:r w:rsidRPr="00F674DF">
        <w:rPr>
          <w:rFonts w:asciiTheme="minorHAnsi" w:hAnsiTheme="minorHAnsi"/>
          <w:sz w:val="24"/>
          <w:szCs w:val="24"/>
        </w:rPr>
        <w:t>The Recreation Department’s Director of Recreation also serves as our Public Information</w:t>
      </w:r>
    </w:p>
    <w:p w:rsidR="0033286B" w:rsidRPr="00992398" w:rsidRDefault="00F674DF" w:rsidP="00F674DF">
      <w:pPr>
        <w:rPr>
          <w:rFonts w:asciiTheme="minorHAnsi" w:hAnsiTheme="minorHAnsi"/>
          <w:sz w:val="24"/>
          <w:szCs w:val="24"/>
        </w:rPr>
      </w:pPr>
      <w:r w:rsidRPr="00F674DF">
        <w:rPr>
          <w:rFonts w:asciiTheme="minorHAnsi" w:hAnsiTheme="minorHAnsi"/>
          <w:sz w:val="24"/>
          <w:szCs w:val="24"/>
        </w:rPr>
        <w:t>Officer (PIO) and manages public information and marketing for the Recreation Department.</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F674DF" w:rsidP="0033286B">
      <w:pPr>
        <w:rPr>
          <w:rFonts w:asciiTheme="minorHAnsi" w:hAnsiTheme="minorHAnsi"/>
          <w:b/>
          <w:sz w:val="24"/>
          <w:szCs w:val="24"/>
        </w:rPr>
      </w:pPr>
      <w:r>
        <w:rPr>
          <w:rFonts w:asciiTheme="minorHAnsi" w:hAnsiTheme="minorHAnsi"/>
          <w:b/>
          <w:sz w:val="24"/>
          <w:szCs w:val="24"/>
        </w:rPr>
        <w:t>Daily</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r w:rsidR="00F674DF">
        <w:rPr>
          <w:rFonts w:asciiTheme="minorHAnsi" w:hAnsiTheme="minorHAnsi"/>
          <w:sz w:val="24"/>
          <w:szCs w:val="24"/>
        </w:rPr>
        <w:t>In-house Recreation Staff (Recreation Director)</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F674DF">
        <w:rPr>
          <w:rFonts w:asciiTheme="minorHAnsi" w:hAnsiTheme="minorHAnsi"/>
          <w:b/>
          <w:sz w:val="24"/>
          <w:szCs w:val="24"/>
        </w:rPr>
        <w:t xml:space="preserve"> Residents and visitors are able to keep up with the upcoming activities and opportunities within the recreational facilities.  This allows them to be involved and participate in any and all activities that they choose.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F674DF" w:rsidRDefault="00F674DF"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83C1E" w:rsidRPr="00F674DF"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sectPr w:rsidR="00E83C1E" w:rsidRPr="00F674DF"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BD" w:rsidRDefault="00DF44BD" w:rsidP="004B1D55">
      <w:r>
        <w:separator/>
      </w:r>
    </w:p>
  </w:endnote>
  <w:endnote w:type="continuationSeparator" w:id="0">
    <w:p w:rsidR="00DF44BD" w:rsidRDefault="00DF44BD"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BD" w:rsidRDefault="00DF44BD" w:rsidP="004B1D55">
      <w:r>
        <w:separator/>
      </w:r>
    </w:p>
  </w:footnote>
  <w:footnote w:type="continuationSeparator" w:id="0">
    <w:p w:rsidR="00DF44BD" w:rsidRDefault="00DF44BD"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92398"/>
    <w:rsid w:val="009E3770"/>
    <w:rsid w:val="00D53366"/>
    <w:rsid w:val="00DD073B"/>
    <w:rsid w:val="00DF44BD"/>
    <w:rsid w:val="00E10712"/>
    <w:rsid w:val="00E4295D"/>
    <w:rsid w:val="00E83C1E"/>
    <w:rsid w:val="00EF76E5"/>
    <w:rsid w:val="00F674DF"/>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Mancauskas, Kurt</cp:lastModifiedBy>
  <cp:revision>2</cp:revision>
  <dcterms:created xsi:type="dcterms:W3CDTF">2017-01-05T15:17:00Z</dcterms:created>
  <dcterms:modified xsi:type="dcterms:W3CDTF">2017-01-05T15:17:00Z</dcterms:modified>
</cp:coreProperties>
</file>