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DD073B">
        <w:rPr>
          <w:rFonts w:asciiTheme="minorHAnsi" w:hAnsiTheme="minorHAnsi"/>
          <w:sz w:val="28"/>
          <w:szCs w:val="24"/>
          <w:highlight w:val="yellow"/>
        </w:rPr>
        <w:t>COMMUNITY BUILDING P</w:t>
      </w:r>
      <w:r w:rsidR="001870F2" w:rsidRPr="005F4F09">
        <w:rPr>
          <w:rFonts w:asciiTheme="minorHAnsi" w:hAnsiTheme="minorHAnsi"/>
          <w:sz w:val="28"/>
          <w:szCs w:val="24"/>
          <w:highlight w:val="yellow"/>
        </w:rPr>
        <w:t xml:space="preserve">ILLAR: </w:t>
      </w:r>
      <w:r w:rsidR="00D53366" w:rsidRPr="005F4F09">
        <w:rPr>
          <w:rFonts w:asciiTheme="minorHAnsi" w:hAnsiTheme="minorHAnsi"/>
          <w:sz w:val="28"/>
          <w:szCs w:val="24"/>
          <w:highlight w:val="yellow"/>
        </w:rPr>
        <w:t xml:space="preserve"> </w:t>
      </w:r>
      <w:r w:rsidR="00DD073B">
        <w:rPr>
          <w:rFonts w:asciiTheme="minorHAnsi" w:hAnsiTheme="minorHAnsi"/>
          <w:sz w:val="28"/>
          <w:szCs w:val="24"/>
        </w:rPr>
        <w:t xml:space="preserve">Identifying and Engaging Stakeholders and Opinion Leaders </w:t>
      </w:r>
    </w:p>
    <w:p w:rsidR="0033286B" w:rsidRPr="00992398" w:rsidRDefault="0033286B" w:rsidP="0033286B">
      <w:pP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w:t>
      </w:r>
      <w:bookmarkStart w:id="0" w:name="_GoBack"/>
      <w:bookmarkEnd w:id="0"/>
      <w:r w:rsidR="00E4295D">
        <w:rPr>
          <w:rFonts w:asciiTheme="minorHAnsi" w:hAnsiTheme="minorHAnsi"/>
          <w:b/>
          <w:sz w:val="24"/>
          <w:szCs w:val="24"/>
        </w:rPr>
        <w:t>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53FB6"/>
    <w:rsid w:val="006F5EC6"/>
    <w:rsid w:val="00804150"/>
    <w:rsid w:val="008E5C08"/>
    <w:rsid w:val="00992398"/>
    <w:rsid w:val="00D53366"/>
    <w:rsid w:val="00DD073B"/>
    <w:rsid w:val="00E4295D"/>
    <w:rsid w:val="00E83C1E"/>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2016-12-16T17:28:00Z</dcterms:created>
  <dcterms:modified xsi:type="dcterms:W3CDTF">2016-12-16T17:28:00Z</dcterms:modified>
</cp:coreProperties>
</file>