
<file path=[Content_Types].xml><?xml version="1.0" encoding="utf-8"?>
<Types xmlns="http://schemas.openxmlformats.org/package/2006/content-types">
  <Default Extension="png" ContentType="image/png"/>
  <Default Extension="bin"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CAB" w:rsidRDefault="00E16F59" w:rsidP="007C7E06">
      <w:pPr>
        <w:pStyle w:val="NoSpacing"/>
        <w:jc w:val="center"/>
        <w:rPr>
          <w:rFonts w:ascii="Rockwell" w:hAnsi="Rockwell"/>
          <w:color w:val="160591"/>
          <w:sz w:val="52"/>
          <w:szCs w:val="28"/>
        </w:rPr>
      </w:pPr>
      <w:r>
        <w:rPr>
          <w:rFonts w:ascii="Rockwell" w:hAnsi="Rockwell"/>
          <w:color w:val="160591"/>
          <w:sz w:val="52"/>
          <w:szCs w:val="28"/>
        </w:rPr>
        <w:t>NRPA</w:t>
      </w:r>
      <w:r w:rsidR="00D85E11">
        <w:t xml:space="preserve"> </w:t>
      </w:r>
      <w:r w:rsidR="00965CAB">
        <w:rPr>
          <w:rFonts w:ascii="Rockwell" w:hAnsi="Rockwell"/>
          <w:color w:val="160591"/>
          <w:sz w:val="52"/>
          <w:szCs w:val="28"/>
        </w:rPr>
        <w:t>Facility Market Report:</w:t>
      </w:r>
    </w:p>
    <w:p w:rsidR="004C2B1F" w:rsidRPr="004C2B1F" w:rsidRDefault="0039356B" w:rsidP="007C7E06">
      <w:pPr>
        <w:pStyle w:val="NoSpacing"/>
        <w:jc w:val="center"/>
        <w:rPr>
          <w:rFonts w:ascii="Rockwell" w:hAnsi="Rockwell"/>
          <w:color w:val="160591"/>
          <w:sz w:val="52"/>
          <w:szCs w:val="28"/>
        </w:rPr>
      </w:pPr>
      <w:r>
        <w:rPr>
          <w:rFonts w:ascii="Rockwell" w:hAnsi="Rockwell"/>
          <w:color w:val="160591"/>
          <w:sz w:val="52"/>
          <w:szCs w:val="28"/>
        </w:rPr>
        <w:t>Health and Wellness</w:t>
      </w:r>
    </w:p>
    <w:p w:rsidR="004C2B1F" w:rsidRDefault="004C2B1F" w:rsidP="0020748B">
      <w:pPr>
        <w:pStyle w:val="NoSpacing"/>
        <w:rPr>
          <w:b/>
          <w:sz w:val="28"/>
          <w:szCs w:val="28"/>
        </w:rPr>
      </w:pPr>
    </w:p>
    <w:p w:rsidR="0037595B" w:rsidRDefault="0037595B" w:rsidP="0020748B">
      <w:pPr>
        <w:pStyle w:val="NoSpacing"/>
        <w:rPr>
          <w:b/>
          <w:sz w:val="28"/>
          <w:szCs w:val="28"/>
        </w:rPr>
      </w:pPr>
    </w:p>
    <w:p w:rsidR="00E16F59" w:rsidRDefault="00E16F59" w:rsidP="007C7E06">
      <w:pPr>
        <w:pStyle w:val="NoSpacing"/>
        <w:jc w:val="center"/>
        <w:rPr>
          <w:b/>
          <w:sz w:val="28"/>
          <w:szCs w:val="28"/>
        </w:rPr>
      </w:pPr>
      <w:r>
        <w:rPr>
          <w:b/>
          <w:sz w:val="28"/>
          <w:szCs w:val="28"/>
        </w:rPr>
        <w:t xml:space="preserve">Analysis </w:t>
      </w:r>
      <w:r w:rsidR="00D6529D">
        <w:rPr>
          <w:b/>
          <w:sz w:val="28"/>
          <w:szCs w:val="28"/>
        </w:rPr>
        <w:t>of</w:t>
      </w:r>
      <w:r>
        <w:rPr>
          <w:b/>
          <w:sz w:val="28"/>
          <w:szCs w:val="28"/>
        </w:rPr>
        <w:t xml:space="preserve">: </w:t>
      </w:r>
    </w:p>
    <w:p w:rsidR="0037595B" w:rsidRDefault="00196839" w:rsidP="0037595B">
      <w:pPr>
        <w:pStyle w:val="NoSpacing"/>
        <w:jc w:val="center"/>
        <w:rPr>
          <w:b/>
          <w:sz w:val="28"/>
          <w:szCs w:val="28"/>
        </w:rPr>
      </w:pPr>
      <w:r>
        <w:rPr>
          <w:b/>
          <w:sz w:val="28"/>
          <w:szCs w:val="28"/>
        </w:rPr>
        <w:t>Herndon Community Center</w:t>
      </w:r>
    </w:p>
    <w:p w:rsidR="0020748B" w:rsidRPr="0020748B" w:rsidRDefault="0020748B" w:rsidP="007C7E06">
      <w:pPr>
        <w:pStyle w:val="NoSpacing"/>
        <w:jc w:val="center"/>
        <w:rPr>
          <w:b/>
          <w:sz w:val="28"/>
          <w:szCs w:val="28"/>
        </w:rPr>
      </w:pPr>
      <w:r w:rsidRPr="0020748B">
        <w:rPr>
          <w:b/>
          <w:sz w:val="28"/>
          <w:szCs w:val="28"/>
        </w:rPr>
        <w:t>814 Ferndale Ave</w:t>
      </w:r>
    </w:p>
    <w:p w:rsidR="00EE0E78" w:rsidRDefault="0020748B" w:rsidP="007C7E06">
      <w:pPr>
        <w:pStyle w:val="NoSpacing"/>
        <w:jc w:val="center"/>
        <w:rPr>
          <w:b/>
          <w:sz w:val="28"/>
          <w:szCs w:val="28"/>
        </w:rPr>
      </w:pPr>
      <w:r w:rsidRPr="0020748B">
        <w:rPr>
          <w:b/>
          <w:sz w:val="28"/>
          <w:szCs w:val="28"/>
        </w:rPr>
        <w:t>Herndon, VA 20170</w:t>
      </w:r>
    </w:p>
    <w:p w:rsidR="0020748B" w:rsidRDefault="0020748B" w:rsidP="0020748B">
      <w:pPr>
        <w:pStyle w:val="NoSpacing"/>
        <w:rPr>
          <w:b/>
          <w:sz w:val="28"/>
          <w:szCs w:val="28"/>
        </w:rPr>
      </w:pPr>
    </w:p>
    <w:p w:rsidR="00DD3C41" w:rsidRDefault="00DD3C41" w:rsidP="0020748B">
      <w:pPr>
        <w:pStyle w:val="NoSpacing"/>
        <w:rPr>
          <w:rFonts w:eastAsia="Times New Roman"/>
        </w:rPr>
      </w:pPr>
    </w:p>
    <w:p w:rsidR="00DD3C41" w:rsidRDefault="00A27309" w:rsidP="0031695E">
      <w:pPr>
        <w:pStyle w:val="NoSpacing"/>
        <w:spacing w:line="276" w:lineRule="auto"/>
        <w:rPr>
          <w:rFonts w:eastAsia="Times New Roman"/>
        </w:rPr>
      </w:pPr>
      <w:r>
        <w:rPr>
          <w:rFonts w:eastAsia="Times New Roman"/>
        </w:rPr>
        <w:t xml:space="preserve">Park and recreation agencies offer a diverse set of </w:t>
      </w:r>
      <w:r w:rsidR="004C1E60">
        <w:rPr>
          <w:rFonts w:eastAsia="Times New Roman"/>
        </w:rPr>
        <w:t>offerings</w:t>
      </w:r>
      <w:r>
        <w:rPr>
          <w:rFonts w:eastAsia="Times New Roman"/>
        </w:rPr>
        <w:t xml:space="preserve"> and program activities to </w:t>
      </w:r>
      <w:r w:rsidR="000D4CF0">
        <w:rPr>
          <w:rFonts w:eastAsia="Times New Roman"/>
        </w:rPr>
        <w:t>meet the needs of</w:t>
      </w:r>
      <w:r>
        <w:rPr>
          <w:rFonts w:eastAsia="Times New Roman"/>
        </w:rPr>
        <w:t xml:space="preserve"> their communities. But the offerings that work well for one agency, or even </w:t>
      </w:r>
      <w:r w:rsidR="000D4CF0">
        <w:rPr>
          <w:rFonts w:eastAsia="Times New Roman"/>
        </w:rPr>
        <w:t>one</w:t>
      </w:r>
      <w:r>
        <w:rPr>
          <w:rFonts w:eastAsia="Times New Roman"/>
        </w:rPr>
        <w:t xml:space="preserve"> part of </w:t>
      </w:r>
      <w:r w:rsidR="000D4CF0">
        <w:rPr>
          <w:rFonts w:eastAsia="Times New Roman"/>
        </w:rPr>
        <w:t>an agency’s service area</w:t>
      </w:r>
      <w:r>
        <w:rPr>
          <w:rFonts w:eastAsia="Times New Roman"/>
        </w:rPr>
        <w:t>, may not be the best fit elsewhere.</w:t>
      </w:r>
      <w:r w:rsidR="000E36BC">
        <w:rPr>
          <w:rFonts w:eastAsia="Times New Roman"/>
        </w:rPr>
        <w:t xml:space="preserve"> </w:t>
      </w:r>
      <w:r>
        <w:rPr>
          <w:rFonts w:eastAsia="Times New Roman"/>
        </w:rPr>
        <w:t xml:space="preserve">As a result, </w:t>
      </w:r>
      <w:r w:rsidR="00F7267B">
        <w:rPr>
          <w:rFonts w:eastAsia="Times New Roman"/>
        </w:rPr>
        <w:t xml:space="preserve">a better understanding of the people most likely served by particular park and recreation facilities—including their greatest needs and desire—is necessary to make </w:t>
      </w:r>
      <w:r w:rsidR="00F46293">
        <w:rPr>
          <w:rFonts w:eastAsia="Times New Roman"/>
        </w:rPr>
        <w:t>decisions on the optimal</w:t>
      </w:r>
      <w:r w:rsidR="000D4CF0">
        <w:rPr>
          <w:rFonts w:eastAsia="Times New Roman"/>
        </w:rPr>
        <w:t xml:space="preserve"> program</w:t>
      </w:r>
      <w:r w:rsidR="00F46293">
        <w:rPr>
          <w:rFonts w:eastAsia="Times New Roman"/>
        </w:rPr>
        <w:t xml:space="preserve"> and service</w:t>
      </w:r>
      <w:r w:rsidR="000D4CF0">
        <w:rPr>
          <w:rFonts w:eastAsia="Times New Roman"/>
        </w:rPr>
        <w:t xml:space="preserve"> offerings</w:t>
      </w:r>
      <w:r>
        <w:rPr>
          <w:rFonts w:eastAsia="Times New Roman"/>
        </w:rPr>
        <w:t xml:space="preserve">. </w:t>
      </w:r>
    </w:p>
    <w:p w:rsidR="00A27309" w:rsidRDefault="00A27309" w:rsidP="0031695E">
      <w:pPr>
        <w:pStyle w:val="NoSpacing"/>
        <w:spacing w:line="276" w:lineRule="auto"/>
        <w:rPr>
          <w:rFonts w:eastAsia="Times New Roman"/>
        </w:rPr>
      </w:pPr>
    </w:p>
    <w:p w:rsidR="00A27309" w:rsidRDefault="00F7267B" w:rsidP="0031695E">
      <w:pPr>
        <w:pStyle w:val="NoSpacing"/>
        <w:spacing w:line="276" w:lineRule="auto"/>
        <w:rPr>
          <w:rFonts w:eastAsia="Times New Roman"/>
        </w:rPr>
      </w:pPr>
      <w:r>
        <w:rPr>
          <w:rFonts w:eastAsia="Times New Roman"/>
        </w:rPr>
        <w:t xml:space="preserve">One resource is </w:t>
      </w:r>
      <w:r w:rsidR="00E16F59">
        <w:rPr>
          <w:rFonts w:eastAsia="Times New Roman"/>
        </w:rPr>
        <w:t>the</w:t>
      </w:r>
      <w:r w:rsidR="00FD7BC5">
        <w:rPr>
          <w:rFonts w:eastAsia="Times New Roman"/>
        </w:rPr>
        <w:t xml:space="preserve"> </w:t>
      </w:r>
      <w:r w:rsidR="00E16F59">
        <w:rPr>
          <w:rFonts w:eastAsia="Times New Roman"/>
          <w:b/>
        </w:rPr>
        <w:t>NRPA F</w:t>
      </w:r>
      <w:r w:rsidR="00FD7BC5" w:rsidRPr="00A27309">
        <w:rPr>
          <w:rFonts w:eastAsia="Times New Roman"/>
          <w:b/>
        </w:rPr>
        <w:t xml:space="preserve">acility Market </w:t>
      </w:r>
      <w:r>
        <w:rPr>
          <w:rFonts w:eastAsia="Times New Roman"/>
          <w:b/>
        </w:rPr>
        <w:t>Report:</w:t>
      </w:r>
      <w:r w:rsidR="001E750D">
        <w:rPr>
          <w:rFonts w:eastAsia="Times New Roman"/>
          <w:b/>
        </w:rPr>
        <w:t xml:space="preserve"> Health and Wellness</w:t>
      </w:r>
      <w:r w:rsidR="00FD7BC5">
        <w:rPr>
          <w:rFonts w:eastAsia="Times New Roman"/>
        </w:rPr>
        <w:t xml:space="preserve"> </w:t>
      </w:r>
      <w:r w:rsidR="00A27309">
        <w:rPr>
          <w:rFonts w:eastAsia="Times New Roman"/>
        </w:rPr>
        <w:t>for the</w:t>
      </w:r>
      <w:r w:rsidR="00FF582C">
        <w:rPr>
          <w:rFonts w:eastAsia="Times New Roman"/>
        </w:rPr>
        <w:t xml:space="preserve"> </w:t>
      </w:r>
      <w:r w:rsidR="00F21AC2">
        <w:rPr>
          <w:rFonts w:eastAsia="Times New Roman"/>
        </w:rPr>
        <w:t>[</w:t>
      </w:r>
      <w:r w:rsidR="00F21AC2" w:rsidRPr="00F21AC2">
        <w:rPr>
          <w:rFonts w:eastAsia="Times New Roman"/>
          <w:highlight w:val="yellow"/>
        </w:rPr>
        <w:t>Herndon Community Center</w:t>
      </w:r>
      <w:r w:rsidR="00F21AC2">
        <w:rPr>
          <w:rFonts w:eastAsia="Times New Roman"/>
        </w:rPr>
        <w:t>]</w:t>
      </w:r>
      <w:r w:rsidR="00A27309">
        <w:rPr>
          <w:rFonts w:eastAsia="Times New Roman"/>
        </w:rPr>
        <w:t>. This report offers</w:t>
      </w:r>
      <w:r w:rsidR="00FF582C">
        <w:rPr>
          <w:rFonts w:eastAsia="Times New Roman"/>
        </w:rPr>
        <w:t xml:space="preserve"> </w:t>
      </w:r>
      <w:r w:rsidR="00F34115">
        <w:rPr>
          <w:rFonts w:eastAsia="Times New Roman"/>
        </w:rPr>
        <w:t xml:space="preserve">an array of data that </w:t>
      </w:r>
      <w:r w:rsidR="00A27309">
        <w:rPr>
          <w:rFonts w:eastAsia="Times New Roman"/>
        </w:rPr>
        <w:t xml:space="preserve">provides </w:t>
      </w:r>
      <w:r w:rsidR="000E68B9">
        <w:rPr>
          <w:rFonts w:eastAsia="Times New Roman"/>
        </w:rPr>
        <w:t>your agency</w:t>
      </w:r>
      <w:r w:rsidR="00F34115">
        <w:rPr>
          <w:rFonts w:eastAsia="Times New Roman"/>
        </w:rPr>
        <w:t xml:space="preserve"> </w:t>
      </w:r>
      <w:r w:rsidR="00A27309">
        <w:rPr>
          <w:rFonts w:eastAsia="Times New Roman"/>
        </w:rPr>
        <w:t xml:space="preserve">with </w:t>
      </w:r>
      <w:r w:rsidR="00F34115">
        <w:rPr>
          <w:rFonts w:eastAsia="Times New Roman"/>
        </w:rPr>
        <w:t xml:space="preserve">a greater understanding of the </w:t>
      </w:r>
      <w:r w:rsidR="00A27309">
        <w:rPr>
          <w:rFonts w:eastAsia="Times New Roman"/>
        </w:rPr>
        <w:t>residents</w:t>
      </w:r>
      <w:r w:rsidR="00755050">
        <w:rPr>
          <w:rFonts w:eastAsia="Times New Roman"/>
        </w:rPr>
        <w:t xml:space="preserve"> served by the facility, with a </w:t>
      </w:r>
      <w:r>
        <w:rPr>
          <w:rFonts w:eastAsia="Times New Roman"/>
        </w:rPr>
        <w:t>particular</w:t>
      </w:r>
      <w:r w:rsidR="00755050">
        <w:rPr>
          <w:rFonts w:eastAsia="Times New Roman"/>
        </w:rPr>
        <w:t xml:space="preserve"> focus on their </w:t>
      </w:r>
      <w:r w:rsidR="001E750D">
        <w:rPr>
          <w:rFonts w:eastAsia="Times New Roman"/>
        </w:rPr>
        <w:t>health</w:t>
      </w:r>
      <w:r w:rsidR="007F3180">
        <w:rPr>
          <w:rFonts w:eastAsia="Times New Roman"/>
        </w:rPr>
        <w:t xml:space="preserve"> and wellness related behaviors, conditions, and </w:t>
      </w:r>
      <w:r w:rsidR="00755050">
        <w:rPr>
          <w:rFonts w:eastAsia="Times New Roman"/>
        </w:rPr>
        <w:t>interests.</w:t>
      </w:r>
      <w:r w:rsidR="000E36BC">
        <w:rPr>
          <w:rFonts w:eastAsia="Times New Roman"/>
        </w:rPr>
        <w:t xml:space="preserve"> </w:t>
      </w:r>
    </w:p>
    <w:p w:rsidR="00A27309" w:rsidRDefault="00A27309" w:rsidP="0031695E">
      <w:pPr>
        <w:pStyle w:val="NoSpacing"/>
        <w:spacing w:line="276" w:lineRule="auto"/>
        <w:rPr>
          <w:rFonts w:eastAsia="Times New Roman"/>
        </w:rPr>
      </w:pPr>
    </w:p>
    <w:p w:rsidR="00E16F59" w:rsidRDefault="00E16F59" w:rsidP="0031695E">
      <w:pPr>
        <w:pStyle w:val="NoSpacing"/>
        <w:spacing w:line="276" w:lineRule="auto"/>
        <w:rPr>
          <w:rFonts w:eastAsia="Times New Roman"/>
        </w:rPr>
      </w:pPr>
    </w:p>
    <w:p w:rsidR="00E16F59" w:rsidRPr="00E16F59" w:rsidRDefault="00E16F59" w:rsidP="00E16F59">
      <w:pPr>
        <w:pStyle w:val="NoSpacing"/>
        <w:jc w:val="center"/>
        <w:rPr>
          <w:rFonts w:ascii="Rockwell" w:hAnsi="Rockwell"/>
          <w:color w:val="17365D" w:themeColor="text2" w:themeShade="BF"/>
          <w:sz w:val="28"/>
          <w:szCs w:val="28"/>
        </w:rPr>
      </w:pPr>
      <w:r w:rsidRPr="00E16F59">
        <w:rPr>
          <w:rFonts w:ascii="Rockwell" w:hAnsi="Rockwell"/>
          <w:color w:val="17365D" w:themeColor="text2" w:themeShade="BF"/>
          <w:sz w:val="28"/>
          <w:szCs w:val="28"/>
        </w:rPr>
        <w:t>Key Findings About the [Herndon Community Center]:</w:t>
      </w:r>
    </w:p>
    <w:p w:rsidR="0073245B" w:rsidRDefault="0073245B" w:rsidP="0020748B">
      <w:pPr>
        <w:pStyle w:val="NoSpacing"/>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90E43" w:rsidTr="006E1BE7">
        <w:trPr>
          <w:trHeight w:val="836"/>
        </w:trPr>
        <w:tc>
          <w:tcPr>
            <w:tcW w:w="9576" w:type="dxa"/>
            <w:vAlign w:val="bottom"/>
          </w:tcPr>
          <w:p w:rsidR="00E90E43" w:rsidRPr="00E90E43" w:rsidRDefault="00E90E43" w:rsidP="006E1BE7">
            <w:pPr>
              <w:pStyle w:val="NoSpacing"/>
              <w:jc w:val="center"/>
              <w:rPr>
                <w:rFonts w:ascii="Arial Black" w:eastAsia="Times New Roman" w:hAnsi="Arial Black"/>
                <w:color w:val="160591"/>
                <w:sz w:val="80"/>
                <w:szCs w:val="80"/>
              </w:rPr>
            </w:pPr>
            <w:r w:rsidRPr="00E90E43">
              <w:rPr>
                <w:rFonts w:ascii="Arial Black" w:eastAsia="Times New Roman" w:hAnsi="Arial Black" w:cs="Arial"/>
                <w:color w:val="160591"/>
                <w:sz w:val="80"/>
                <w:szCs w:val="80"/>
              </w:rPr>
              <w:t>130,860</w:t>
            </w:r>
          </w:p>
        </w:tc>
      </w:tr>
      <w:tr w:rsidR="00E90E43" w:rsidTr="006E1BE7">
        <w:tc>
          <w:tcPr>
            <w:tcW w:w="9576" w:type="dxa"/>
          </w:tcPr>
          <w:p w:rsidR="00E90E43" w:rsidRDefault="00E90E43" w:rsidP="00E90E43">
            <w:pPr>
              <w:pStyle w:val="NoSpacing"/>
              <w:jc w:val="center"/>
              <w:rPr>
                <w:rFonts w:eastAsia="Times New Roman"/>
              </w:rPr>
            </w:pPr>
            <w:r w:rsidRPr="00E90E43">
              <w:rPr>
                <w:rFonts w:eastAsia="Times New Roman"/>
                <w:sz w:val="18"/>
              </w:rPr>
              <w:t xml:space="preserve">Number of residents living within a ten-minute </w:t>
            </w:r>
            <w:r w:rsidR="007B0D61">
              <w:rPr>
                <w:rFonts w:eastAsia="Times New Roman"/>
                <w:sz w:val="18"/>
              </w:rPr>
              <w:t>walk</w:t>
            </w:r>
            <w:r w:rsidRPr="00E90E43">
              <w:rPr>
                <w:rFonts w:eastAsia="Times New Roman"/>
                <w:sz w:val="18"/>
              </w:rPr>
              <w:t xml:space="preserve"> of </w:t>
            </w:r>
            <w:r>
              <w:rPr>
                <w:rFonts w:eastAsia="Times New Roman"/>
                <w:sz w:val="18"/>
              </w:rPr>
              <w:t xml:space="preserve">the </w:t>
            </w:r>
            <w:r w:rsidRPr="00E90E43">
              <w:rPr>
                <w:rFonts w:eastAsia="Times New Roman"/>
                <w:sz w:val="18"/>
              </w:rPr>
              <w:t>facility per Census 2010</w:t>
            </w:r>
          </w:p>
        </w:tc>
      </w:tr>
      <w:tr w:rsidR="00E90E43" w:rsidTr="006E1BE7">
        <w:trPr>
          <w:trHeight w:val="377"/>
        </w:trPr>
        <w:tc>
          <w:tcPr>
            <w:tcW w:w="9576" w:type="dxa"/>
          </w:tcPr>
          <w:p w:rsidR="00E90E43" w:rsidRDefault="00E90E43" w:rsidP="00E90E43">
            <w:pPr>
              <w:pStyle w:val="NoSpacing"/>
              <w:jc w:val="center"/>
              <w:rPr>
                <w:rFonts w:eastAsia="Times New Roman"/>
              </w:rPr>
            </w:pPr>
          </w:p>
        </w:tc>
      </w:tr>
      <w:tr w:rsidR="00E90E43" w:rsidTr="006E1BE7">
        <w:trPr>
          <w:trHeight w:val="20"/>
        </w:trPr>
        <w:tc>
          <w:tcPr>
            <w:tcW w:w="9576" w:type="dxa"/>
            <w:vAlign w:val="bottom"/>
          </w:tcPr>
          <w:p w:rsidR="00E90E43" w:rsidRPr="00E90E43" w:rsidRDefault="008E1A8E" w:rsidP="006E1BE7">
            <w:pPr>
              <w:pStyle w:val="NoSpacing"/>
              <w:jc w:val="center"/>
              <w:rPr>
                <w:rFonts w:ascii="Arial Black" w:eastAsia="Times New Roman" w:hAnsi="Arial Black"/>
                <w:color w:val="160591"/>
                <w:sz w:val="80"/>
                <w:szCs w:val="80"/>
              </w:rPr>
            </w:pPr>
            <w:r w:rsidRPr="008E1A8E">
              <w:rPr>
                <w:rFonts w:ascii="Arial Black" w:eastAsia="Times New Roman" w:hAnsi="Arial Black"/>
                <w:color w:val="160591"/>
                <w:sz w:val="80"/>
                <w:szCs w:val="80"/>
              </w:rPr>
              <w:t>8.3%</w:t>
            </w:r>
          </w:p>
        </w:tc>
      </w:tr>
      <w:tr w:rsidR="00E90E43" w:rsidTr="006E1BE7">
        <w:tc>
          <w:tcPr>
            <w:tcW w:w="9576" w:type="dxa"/>
          </w:tcPr>
          <w:p w:rsidR="00E90E43" w:rsidRDefault="008E1A8E" w:rsidP="008E1A8E">
            <w:pPr>
              <w:pStyle w:val="NoSpacing"/>
              <w:jc w:val="center"/>
              <w:rPr>
                <w:rFonts w:eastAsia="Times New Roman"/>
              </w:rPr>
            </w:pPr>
            <w:r w:rsidRPr="008E1A8E">
              <w:rPr>
                <w:rFonts w:eastAsia="Times New Roman"/>
                <w:sz w:val="18"/>
              </w:rPr>
              <w:t>Percentage of adult population</w:t>
            </w:r>
            <w:r w:rsidR="00E90E43" w:rsidRPr="00E90E43">
              <w:rPr>
                <w:rFonts w:eastAsia="Times New Roman"/>
                <w:sz w:val="18"/>
              </w:rPr>
              <w:t xml:space="preserve"> </w:t>
            </w:r>
            <w:r>
              <w:rPr>
                <w:rFonts w:eastAsia="Times New Roman"/>
                <w:sz w:val="18"/>
              </w:rPr>
              <w:t>who use prescription drugs for high cholesterol living</w:t>
            </w:r>
            <w:r w:rsidR="00E90E43" w:rsidRPr="00E90E43">
              <w:rPr>
                <w:rFonts w:eastAsia="Times New Roman"/>
                <w:sz w:val="18"/>
              </w:rPr>
              <w:t xml:space="preserve"> within a ten-minute </w:t>
            </w:r>
            <w:r w:rsidR="007B0D61">
              <w:rPr>
                <w:rFonts w:eastAsia="Times New Roman"/>
                <w:sz w:val="18"/>
              </w:rPr>
              <w:t>walk</w:t>
            </w:r>
            <w:r w:rsidR="00E90E43" w:rsidRPr="00E90E43">
              <w:rPr>
                <w:rFonts w:eastAsia="Times New Roman"/>
                <w:sz w:val="18"/>
              </w:rPr>
              <w:t xml:space="preserve"> of </w:t>
            </w:r>
            <w:r w:rsidR="00E90E43">
              <w:rPr>
                <w:rFonts w:eastAsia="Times New Roman"/>
                <w:sz w:val="18"/>
              </w:rPr>
              <w:t xml:space="preserve">the </w:t>
            </w:r>
            <w:r>
              <w:rPr>
                <w:rFonts w:eastAsia="Times New Roman"/>
                <w:sz w:val="18"/>
              </w:rPr>
              <w:t>facility</w:t>
            </w:r>
          </w:p>
        </w:tc>
      </w:tr>
      <w:tr w:rsidR="00E90E43" w:rsidTr="006E1BE7">
        <w:trPr>
          <w:trHeight w:val="323"/>
        </w:trPr>
        <w:tc>
          <w:tcPr>
            <w:tcW w:w="9576" w:type="dxa"/>
          </w:tcPr>
          <w:p w:rsidR="00E90E43" w:rsidRPr="00E90E43" w:rsidRDefault="00E90E43" w:rsidP="00E90E43">
            <w:pPr>
              <w:pStyle w:val="NoSpacing"/>
              <w:jc w:val="center"/>
              <w:rPr>
                <w:rFonts w:eastAsia="Times New Roman"/>
                <w:sz w:val="18"/>
              </w:rPr>
            </w:pPr>
          </w:p>
        </w:tc>
      </w:tr>
      <w:tr w:rsidR="00E90E43" w:rsidTr="006E1BE7">
        <w:trPr>
          <w:trHeight w:val="746"/>
        </w:trPr>
        <w:tc>
          <w:tcPr>
            <w:tcW w:w="9576" w:type="dxa"/>
            <w:vAlign w:val="bottom"/>
          </w:tcPr>
          <w:p w:rsidR="00E90E43" w:rsidRPr="00E90E43" w:rsidRDefault="00E90E43" w:rsidP="006E1BE7">
            <w:pPr>
              <w:pStyle w:val="NoSpacing"/>
              <w:jc w:val="center"/>
              <w:rPr>
                <w:rFonts w:eastAsia="Times New Roman"/>
                <w:color w:val="160591"/>
                <w:sz w:val="80"/>
                <w:szCs w:val="80"/>
              </w:rPr>
            </w:pPr>
            <w:r w:rsidRPr="00E90E43">
              <w:rPr>
                <w:rFonts w:ascii="Arial Black" w:eastAsia="Times New Roman" w:hAnsi="Arial Black"/>
                <w:color w:val="160591"/>
                <w:sz w:val="80"/>
                <w:szCs w:val="80"/>
              </w:rPr>
              <w:t>25.7</w:t>
            </w:r>
            <w:r w:rsidR="00267FDE">
              <w:rPr>
                <w:rFonts w:ascii="Arial Black" w:eastAsia="Times New Roman" w:hAnsi="Arial Black"/>
                <w:color w:val="160591"/>
                <w:sz w:val="80"/>
                <w:szCs w:val="80"/>
              </w:rPr>
              <w:t>%</w:t>
            </w:r>
          </w:p>
        </w:tc>
      </w:tr>
      <w:tr w:rsidR="00E90E43" w:rsidTr="006E1BE7">
        <w:tc>
          <w:tcPr>
            <w:tcW w:w="9576" w:type="dxa"/>
          </w:tcPr>
          <w:p w:rsidR="00E90E43" w:rsidRPr="00E90E43" w:rsidRDefault="00E90E43" w:rsidP="007E241A">
            <w:pPr>
              <w:pStyle w:val="NoSpacing"/>
              <w:jc w:val="center"/>
              <w:rPr>
                <w:rFonts w:eastAsia="Times New Roman"/>
                <w:sz w:val="18"/>
              </w:rPr>
            </w:pPr>
            <w:r>
              <w:rPr>
                <w:rFonts w:eastAsia="Times New Roman"/>
                <w:sz w:val="18"/>
              </w:rPr>
              <w:t xml:space="preserve">Percentage of adult population living within a ten-minute </w:t>
            </w:r>
            <w:r w:rsidR="007B0D61">
              <w:rPr>
                <w:rFonts w:eastAsia="Times New Roman"/>
                <w:sz w:val="18"/>
              </w:rPr>
              <w:t>walk</w:t>
            </w:r>
            <w:r>
              <w:rPr>
                <w:rFonts w:eastAsia="Times New Roman"/>
                <w:sz w:val="18"/>
              </w:rPr>
              <w:t xml:space="preserve"> of the facility that exercise at least </w:t>
            </w:r>
            <w:r w:rsidR="007E241A">
              <w:rPr>
                <w:rFonts w:eastAsia="Times New Roman"/>
                <w:sz w:val="18"/>
              </w:rPr>
              <w:t>f</w:t>
            </w:r>
            <w:r w:rsidR="006E304C">
              <w:rPr>
                <w:rFonts w:eastAsia="Times New Roman"/>
                <w:sz w:val="18"/>
              </w:rPr>
              <w:t>our</w:t>
            </w:r>
            <w:r>
              <w:rPr>
                <w:rFonts w:eastAsia="Times New Roman"/>
                <w:sz w:val="18"/>
              </w:rPr>
              <w:t xml:space="preserve"> hours per week</w:t>
            </w:r>
          </w:p>
        </w:tc>
      </w:tr>
    </w:tbl>
    <w:p w:rsidR="007608BC" w:rsidRPr="004367AF" w:rsidRDefault="007608BC" w:rsidP="006E1BE7">
      <w:pPr>
        <w:spacing w:after="0"/>
        <w:jc w:val="center"/>
        <w:rPr>
          <w:rFonts w:ascii="Rockwell" w:hAnsi="Rockwell"/>
          <w:b/>
          <w:sz w:val="24"/>
          <w:szCs w:val="28"/>
        </w:rPr>
      </w:pPr>
      <w:r>
        <w:rPr>
          <w:rFonts w:ascii="Rockwell" w:hAnsi="Rockwell"/>
          <w:b/>
          <w:sz w:val="24"/>
          <w:szCs w:val="28"/>
        </w:rPr>
        <w:t>Figure 1</w:t>
      </w:r>
      <w:r w:rsidRPr="004367AF">
        <w:rPr>
          <w:rFonts w:ascii="Rockwell" w:hAnsi="Rockwell"/>
          <w:b/>
          <w:sz w:val="24"/>
          <w:szCs w:val="28"/>
        </w:rPr>
        <w:t xml:space="preserve">:  </w:t>
      </w:r>
      <w:r>
        <w:rPr>
          <w:rFonts w:ascii="Rockwell" w:hAnsi="Rockwell"/>
          <w:b/>
          <w:sz w:val="24"/>
          <w:szCs w:val="28"/>
        </w:rPr>
        <w:t>Map of Five</w:t>
      </w:r>
      <w:r w:rsidR="007B0D61">
        <w:rPr>
          <w:rFonts w:ascii="Rockwell" w:hAnsi="Rockwell"/>
          <w:b/>
          <w:sz w:val="24"/>
          <w:szCs w:val="28"/>
        </w:rPr>
        <w:t>, Seven</w:t>
      </w:r>
      <w:r>
        <w:rPr>
          <w:rFonts w:ascii="Rockwell" w:hAnsi="Rockwell"/>
          <w:b/>
          <w:sz w:val="24"/>
          <w:szCs w:val="28"/>
        </w:rPr>
        <w:t xml:space="preserve"> and Ten Minute </w:t>
      </w:r>
      <w:r w:rsidR="007B0D61">
        <w:rPr>
          <w:rFonts w:ascii="Rockwell" w:hAnsi="Rockwell"/>
          <w:b/>
          <w:sz w:val="24"/>
          <w:szCs w:val="28"/>
        </w:rPr>
        <w:t>Walk</w:t>
      </w:r>
      <w:r>
        <w:rPr>
          <w:rFonts w:ascii="Rockwell" w:hAnsi="Rockwell"/>
          <w:b/>
          <w:sz w:val="24"/>
          <w:szCs w:val="28"/>
        </w:rPr>
        <w:t>s from the Facility</w:t>
      </w:r>
    </w:p>
    <w:p w:rsidR="007C7E06" w:rsidRPr="007608BC" w:rsidRDefault="007C7E06" w:rsidP="00B951D1">
      <w:pPr>
        <w:pStyle w:val="NoSpacing"/>
        <w:keepNext/>
        <w:rPr>
          <w:b/>
          <w:noProof/>
          <w:sz w:val="16"/>
          <w:szCs w:val="28"/>
        </w:rPr>
      </w:pPr>
    </w:p>
    <w:p w:rsidR="00B951D1" w:rsidRDefault="0020748B" w:rsidP="00F24D9F">
      <w:pPr>
        <w:pStyle w:val="NoSpacing"/>
        <w:keepNext/>
        <w:jc w:val="center"/>
      </w:pPr>
      <w:r>
        <w:rPr>
          <w:b/>
          <w:noProof/>
          <w:sz w:val="28"/>
          <w:szCs w:val="28"/>
        </w:rPr>
        <w:drawing>
          <wp:inline distT="0" distB="0" distL="0" distR="0" wp14:anchorId="5B64ADD0" wp14:editId="406CF3CB">
            <wp:extent cx="5389780" cy="5097493"/>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don.jpg"/>
                    <pic:cNvPicPr/>
                  </pic:nvPicPr>
                  <pic:blipFill>
                    <a:blip r:embed="rId8">
                      <a:extLst>
                        <a:ext uri="{28A0092B-C50C-407E-A947-70E740481C1C}">
                          <a14:useLocalDpi xmlns:a14="http://schemas.microsoft.com/office/drawing/2010/main" val="0"/>
                        </a:ext>
                      </a:extLst>
                    </a:blip>
                    <a:stretch>
                      <a:fillRect/>
                    </a:stretch>
                  </pic:blipFill>
                  <pic:spPr>
                    <a:xfrm>
                      <a:off x="0" y="0"/>
                      <a:ext cx="5389780" cy="5097493"/>
                    </a:xfrm>
                    <a:prstGeom prst="rect">
                      <a:avLst/>
                    </a:prstGeom>
                  </pic:spPr>
                </pic:pic>
              </a:graphicData>
            </a:graphic>
          </wp:inline>
        </w:drawing>
      </w:r>
    </w:p>
    <w:p w:rsidR="0020748B" w:rsidRDefault="0020748B" w:rsidP="0020748B">
      <w:pPr>
        <w:pStyle w:val="NoSpacing"/>
        <w:rPr>
          <w:b/>
          <w:sz w:val="28"/>
          <w:szCs w:val="28"/>
        </w:rPr>
      </w:pPr>
    </w:p>
    <w:p w:rsidR="0059508B" w:rsidRDefault="0059508B" w:rsidP="0031695E">
      <w:pPr>
        <w:pStyle w:val="NoSpacing"/>
        <w:spacing w:line="276" w:lineRule="auto"/>
      </w:pPr>
      <w:r>
        <w:rPr>
          <w:rFonts w:eastAsia="Times New Roman"/>
        </w:rPr>
        <w:t>Figure 1 illustrates the physical accessibility</w:t>
      </w:r>
      <w:r w:rsidR="002C0D02">
        <w:rPr>
          <w:rFonts w:eastAsia="Times New Roman"/>
        </w:rPr>
        <w:t xml:space="preserve">, in terms of </w:t>
      </w:r>
      <w:r w:rsidR="007B0D61">
        <w:rPr>
          <w:rFonts w:eastAsia="Times New Roman"/>
        </w:rPr>
        <w:t>walking</w:t>
      </w:r>
      <w:r w:rsidR="002C0D02">
        <w:rPr>
          <w:rFonts w:eastAsia="Times New Roman"/>
        </w:rPr>
        <w:t xml:space="preserve"> times, of the [</w:t>
      </w:r>
      <w:r w:rsidR="002C0D02" w:rsidRPr="00F21AC2">
        <w:rPr>
          <w:rFonts w:eastAsia="Times New Roman"/>
          <w:highlight w:val="yellow"/>
        </w:rPr>
        <w:t>Herndon Community Center</w:t>
      </w:r>
      <w:r w:rsidR="002C0D02">
        <w:rPr>
          <w:rFonts w:eastAsia="Times New Roman"/>
        </w:rPr>
        <w:t>]</w:t>
      </w:r>
      <w:r>
        <w:rPr>
          <w:rFonts w:eastAsia="Times New Roman"/>
        </w:rPr>
        <w:t>.</w:t>
      </w:r>
      <w:r w:rsidR="000E36BC">
        <w:rPr>
          <w:rFonts w:eastAsia="Times New Roman"/>
        </w:rPr>
        <w:t xml:space="preserve"> </w:t>
      </w:r>
      <w:r>
        <w:rPr>
          <w:rFonts w:eastAsia="Times New Roman"/>
        </w:rPr>
        <w:t xml:space="preserve">The highlighted areas show the </w:t>
      </w:r>
      <w:r w:rsidR="007B0D61">
        <w:rPr>
          <w:rFonts w:eastAsia="Times New Roman"/>
        </w:rPr>
        <w:t>walking</w:t>
      </w:r>
      <w:r w:rsidR="002C0D02">
        <w:rPr>
          <w:rFonts w:eastAsia="Times New Roman"/>
        </w:rPr>
        <w:t xml:space="preserve"> times of the</w:t>
      </w:r>
      <w:r>
        <w:rPr>
          <w:rFonts w:eastAsia="Times New Roman"/>
        </w:rPr>
        <w:t xml:space="preserve"> facility, broken down into </w:t>
      </w:r>
      <w:r w:rsidR="00DC38C7">
        <w:rPr>
          <w:rFonts w:eastAsia="Times New Roman"/>
        </w:rPr>
        <w:t>five</w:t>
      </w:r>
      <w:r>
        <w:rPr>
          <w:rFonts w:eastAsia="Times New Roman"/>
        </w:rPr>
        <w:t xml:space="preserve"> (</w:t>
      </w:r>
      <w:r w:rsidR="00222906">
        <w:rPr>
          <w:rFonts w:eastAsia="Times New Roman"/>
        </w:rPr>
        <w:t>brown</w:t>
      </w:r>
      <w:r w:rsidR="002C0D02">
        <w:rPr>
          <w:rFonts w:eastAsia="Times New Roman"/>
        </w:rPr>
        <w:t xml:space="preserve">), </w:t>
      </w:r>
      <w:r w:rsidR="00DC38C7">
        <w:rPr>
          <w:rFonts w:eastAsia="Times New Roman"/>
        </w:rPr>
        <w:t>seven</w:t>
      </w:r>
      <w:r w:rsidR="002C0D02">
        <w:rPr>
          <w:rFonts w:eastAsia="Times New Roman"/>
        </w:rPr>
        <w:t xml:space="preserve"> (green) and ten</w:t>
      </w:r>
      <w:r>
        <w:rPr>
          <w:rFonts w:eastAsia="Times New Roman"/>
        </w:rPr>
        <w:t xml:space="preserve"> (blue) minute </w:t>
      </w:r>
      <w:r w:rsidR="00504C84">
        <w:rPr>
          <w:rFonts w:eastAsia="Times New Roman"/>
        </w:rPr>
        <w:t xml:space="preserve">estimated </w:t>
      </w:r>
      <w:r w:rsidR="007B0D61">
        <w:rPr>
          <w:rFonts w:eastAsia="Times New Roman"/>
        </w:rPr>
        <w:t>walk</w:t>
      </w:r>
      <w:r w:rsidR="00504C84">
        <w:rPr>
          <w:rFonts w:eastAsia="Times New Roman"/>
        </w:rPr>
        <w:t xml:space="preserve"> time </w:t>
      </w:r>
      <w:r>
        <w:rPr>
          <w:rFonts w:eastAsia="Times New Roman"/>
        </w:rPr>
        <w:t>intervals.</w:t>
      </w:r>
      <w:r w:rsidR="000E36BC">
        <w:rPr>
          <w:rFonts w:eastAsia="Times New Roman"/>
        </w:rPr>
        <w:t xml:space="preserve"> </w:t>
      </w:r>
      <w:r>
        <w:rPr>
          <w:rFonts w:eastAsia="Times New Roman"/>
        </w:rPr>
        <w:t xml:space="preserve">Although usage and constituent population will vary by the facility type, the </w:t>
      </w:r>
      <w:r w:rsidR="002C0D02">
        <w:rPr>
          <w:rFonts w:eastAsia="Times New Roman"/>
        </w:rPr>
        <w:t>ten-</w:t>
      </w:r>
      <w:r>
        <w:rPr>
          <w:rFonts w:eastAsia="Times New Roman"/>
        </w:rPr>
        <w:t xml:space="preserve">minute </w:t>
      </w:r>
      <w:r w:rsidR="007B0D61">
        <w:rPr>
          <w:rFonts w:eastAsia="Times New Roman"/>
        </w:rPr>
        <w:t>walk</w:t>
      </w:r>
      <w:r>
        <w:rPr>
          <w:rFonts w:eastAsia="Times New Roman"/>
        </w:rPr>
        <w:t xml:space="preserve"> time area </w:t>
      </w:r>
      <w:r w:rsidR="00D51F5D">
        <w:rPr>
          <w:rFonts w:eastAsia="Times New Roman"/>
        </w:rPr>
        <w:t xml:space="preserve">is </w:t>
      </w:r>
      <w:r w:rsidR="00504C84">
        <w:rPr>
          <w:rFonts w:eastAsia="Times New Roman"/>
        </w:rPr>
        <w:t>presented as a</w:t>
      </w:r>
      <w:r>
        <w:rPr>
          <w:rFonts w:eastAsia="Times New Roman"/>
        </w:rPr>
        <w:t xml:space="preserve"> </w:t>
      </w:r>
      <w:r w:rsidRPr="00D51F5D">
        <w:rPr>
          <w:rFonts w:eastAsia="Times New Roman"/>
          <w:i/>
        </w:rPr>
        <w:t>general</w:t>
      </w:r>
      <w:r>
        <w:rPr>
          <w:rFonts w:eastAsia="Times New Roman"/>
        </w:rPr>
        <w:t xml:space="preserve"> guideline on the size of the population most likely to visit the facility</w:t>
      </w:r>
      <w:r>
        <w:t>.</w:t>
      </w:r>
      <w:r w:rsidR="000E36BC">
        <w:t xml:space="preserve"> </w:t>
      </w:r>
      <w:r>
        <w:t xml:space="preserve">That is, </w:t>
      </w:r>
      <w:r w:rsidR="002C0D02">
        <w:t xml:space="preserve">those residing within the area shaded blue may represent the most likely users of </w:t>
      </w:r>
      <w:r>
        <w:t>common facilities such as recreation and community centers, athletic fields, playgrounds, tennis courts, senior centers and aquatic facilities.</w:t>
      </w:r>
      <w:r w:rsidR="000E36BC">
        <w:t xml:space="preserve">   </w:t>
      </w:r>
      <w:r>
        <w:t xml:space="preserve"> </w:t>
      </w:r>
    </w:p>
    <w:p w:rsidR="0059508B" w:rsidRDefault="0059508B" w:rsidP="00CB1F0D"/>
    <w:p w:rsidR="0059508B" w:rsidRDefault="0059508B" w:rsidP="00CB1F0D"/>
    <w:p w:rsidR="00E16F59" w:rsidRDefault="00E16F59" w:rsidP="00CB1F0D"/>
    <w:p w:rsidR="005E5BD1" w:rsidRDefault="005E5BD1" w:rsidP="0059508B">
      <w:pPr>
        <w:pStyle w:val="NoSpacing"/>
        <w:jc w:val="center"/>
        <w:rPr>
          <w:rFonts w:ascii="Rockwell" w:hAnsi="Rockwell"/>
          <w:color w:val="17365D" w:themeColor="text2" w:themeShade="BF"/>
          <w:sz w:val="28"/>
          <w:szCs w:val="28"/>
          <w:u w:val="single"/>
        </w:rPr>
      </w:pPr>
    </w:p>
    <w:p w:rsidR="0059508B" w:rsidRDefault="00222906" w:rsidP="0059508B">
      <w:pPr>
        <w:pStyle w:val="NoSpacing"/>
        <w:jc w:val="center"/>
        <w:rPr>
          <w:rFonts w:ascii="Rockwell" w:hAnsi="Rockwell"/>
          <w:color w:val="17365D" w:themeColor="text2" w:themeShade="BF"/>
          <w:sz w:val="28"/>
          <w:szCs w:val="28"/>
          <w:u w:val="single"/>
        </w:rPr>
      </w:pPr>
      <w:r>
        <w:rPr>
          <w:rFonts w:ascii="Rockwell" w:hAnsi="Rockwell"/>
          <w:color w:val="17365D" w:themeColor="text2" w:themeShade="BF"/>
          <w:sz w:val="28"/>
          <w:szCs w:val="28"/>
          <w:u w:val="single"/>
        </w:rPr>
        <w:t xml:space="preserve">About the Residents Who Live Within a 10 Minute </w:t>
      </w:r>
      <w:r w:rsidR="007B0D61">
        <w:rPr>
          <w:rFonts w:ascii="Rockwell" w:hAnsi="Rockwell"/>
          <w:color w:val="17365D" w:themeColor="text2" w:themeShade="BF"/>
          <w:sz w:val="28"/>
          <w:szCs w:val="28"/>
          <w:u w:val="single"/>
        </w:rPr>
        <w:t>Walk</w:t>
      </w:r>
      <w:r>
        <w:rPr>
          <w:rFonts w:ascii="Rockwell" w:hAnsi="Rockwell"/>
          <w:color w:val="17365D" w:themeColor="text2" w:themeShade="BF"/>
          <w:sz w:val="28"/>
          <w:szCs w:val="28"/>
          <w:u w:val="single"/>
        </w:rPr>
        <w:t xml:space="preserve"> of the Facility</w:t>
      </w:r>
    </w:p>
    <w:p w:rsidR="008558AB" w:rsidRPr="00590651" w:rsidRDefault="008558AB" w:rsidP="0059508B">
      <w:pPr>
        <w:pStyle w:val="NoSpacing"/>
        <w:jc w:val="center"/>
        <w:rPr>
          <w:rFonts w:ascii="Rockwell" w:hAnsi="Rockwell"/>
          <w:color w:val="17365D" w:themeColor="text2" w:themeShade="BF"/>
          <w:sz w:val="28"/>
          <w:szCs w:val="28"/>
          <w:u w:val="single"/>
        </w:rPr>
      </w:pPr>
    </w:p>
    <w:p w:rsidR="004367AF" w:rsidRPr="004367AF" w:rsidRDefault="004367AF" w:rsidP="0059508B">
      <w:pPr>
        <w:pStyle w:val="NoSpacing"/>
        <w:jc w:val="center"/>
        <w:rPr>
          <w:rFonts w:ascii="Rockwell" w:hAnsi="Rockwell"/>
          <w:b/>
          <w:sz w:val="24"/>
          <w:szCs w:val="28"/>
        </w:rPr>
      </w:pPr>
      <w:r w:rsidRPr="004367AF">
        <w:rPr>
          <w:rFonts w:ascii="Rockwell" w:hAnsi="Rockwell"/>
          <w:b/>
          <w:sz w:val="24"/>
          <w:szCs w:val="28"/>
        </w:rPr>
        <w:t xml:space="preserve">Figure 2:  2010 Census Data and 2015 &amp; 2020 Forecast Data of People Residing Within a 10 Minute </w:t>
      </w:r>
      <w:r w:rsidR="007B0D61">
        <w:rPr>
          <w:rFonts w:ascii="Rockwell" w:hAnsi="Rockwell"/>
          <w:b/>
          <w:sz w:val="24"/>
          <w:szCs w:val="28"/>
        </w:rPr>
        <w:t>Walk</w:t>
      </w:r>
      <w:r w:rsidRPr="004367AF">
        <w:rPr>
          <w:rFonts w:ascii="Rockwell" w:hAnsi="Rockwell"/>
          <w:b/>
          <w:sz w:val="24"/>
          <w:szCs w:val="28"/>
        </w:rPr>
        <w:t xml:space="preserve"> of the Facility</w:t>
      </w:r>
    </w:p>
    <w:tbl>
      <w:tblPr>
        <w:tblStyle w:val="LightShading-Accent1"/>
        <w:tblW w:w="10328" w:type="dxa"/>
        <w:tblLook w:val="04A0" w:firstRow="1" w:lastRow="0" w:firstColumn="1" w:lastColumn="0" w:noHBand="0" w:noVBand="1"/>
      </w:tblPr>
      <w:tblGrid>
        <w:gridCol w:w="3168"/>
        <w:gridCol w:w="2380"/>
        <w:gridCol w:w="2400"/>
        <w:gridCol w:w="2380"/>
      </w:tblGrid>
      <w:tr w:rsidR="00222906" w:rsidRPr="0020748B" w:rsidTr="00E16F5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8" w:type="dxa"/>
            <w:hideMark/>
          </w:tcPr>
          <w:p w:rsidR="00222906" w:rsidRPr="0020748B" w:rsidRDefault="00222906" w:rsidP="00D90F9A">
            <w:pPr>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Summary</w:t>
            </w:r>
          </w:p>
        </w:tc>
        <w:tc>
          <w:tcPr>
            <w:tcW w:w="2380" w:type="dxa"/>
            <w:hideMark/>
          </w:tcPr>
          <w:p w:rsidR="00222906" w:rsidRPr="0020748B" w:rsidRDefault="00222906" w:rsidP="0014087F">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Census 2010</w:t>
            </w:r>
          </w:p>
        </w:tc>
        <w:tc>
          <w:tcPr>
            <w:tcW w:w="2400" w:type="dxa"/>
            <w:hideMark/>
          </w:tcPr>
          <w:p w:rsidR="00222906" w:rsidRPr="0020748B" w:rsidRDefault="00222906" w:rsidP="0014087F">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2015</w:t>
            </w:r>
            <w:r w:rsidR="00504C84">
              <w:rPr>
                <w:rFonts w:ascii="Verdana" w:eastAsia="Times New Roman" w:hAnsi="Verdana" w:cs="Arial"/>
                <w:color w:val="000000"/>
                <w:sz w:val="20"/>
                <w:szCs w:val="20"/>
              </w:rPr>
              <w:t xml:space="preserve"> Forecast</w:t>
            </w:r>
          </w:p>
        </w:tc>
        <w:tc>
          <w:tcPr>
            <w:tcW w:w="2380" w:type="dxa"/>
            <w:hideMark/>
          </w:tcPr>
          <w:p w:rsidR="00222906" w:rsidRPr="0020748B" w:rsidRDefault="00222906" w:rsidP="0014087F">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2020</w:t>
            </w:r>
            <w:r w:rsidR="00504C84">
              <w:rPr>
                <w:rFonts w:ascii="Verdana" w:eastAsia="Times New Roman" w:hAnsi="Verdana" w:cs="Arial"/>
                <w:color w:val="000000"/>
                <w:sz w:val="20"/>
                <w:szCs w:val="20"/>
              </w:rPr>
              <w:t xml:space="preserve"> Forecast</w:t>
            </w:r>
          </w:p>
        </w:tc>
      </w:tr>
      <w:tr w:rsidR="00222906" w:rsidRPr="0020748B" w:rsidTr="00E16F5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8" w:type="dxa"/>
            <w:hideMark/>
          </w:tcPr>
          <w:p w:rsidR="00222906" w:rsidRPr="0020748B" w:rsidRDefault="00222906" w:rsidP="00D90F9A">
            <w:pPr>
              <w:ind w:firstLineChars="100" w:firstLine="201"/>
              <w:rPr>
                <w:rFonts w:ascii="Verdana" w:eastAsia="Times New Roman" w:hAnsi="Verdana" w:cs="Arial"/>
                <w:color w:val="000000"/>
                <w:sz w:val="20"/>
                <w:szCs w:val="20"/>
              </w:rPr>
            </w:pPr>
            <w:r w:rsidRPr="0020748B">
              <w:rPr>
                <w:rFonts w:ascii="Verdana" w:eastAsia="Times New Roman" w:hAnsi="Verdana" w:cs="Arial"/>
                <w:color w:val="000000"/>
                <w:sz w:val="20"/>
                <w:szCs w:val="20"/>
              </w:rPr>
              <w:t>Population</w:t>
            </w:r>
          </w:p>
        </w:tc>
        <w:tc>
          <w:tcPr>
            <w:tcW w:w="238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130,860</w:t>
            </w:r>
          </w:p>
        </w:tc>
        <w:tc>
          <w:tcPr>
            <w:tcW w:w="240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135,064</w:t>
            </w:r>
          </w:p>
        </w:tc>
        <w:tc>
          <w:tcPr>
            <w:tcW w:w="238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142,122</w:t>
            </w:r>
          </w:p>
        </w:tc>
      </w:tr>
      <w:tr w:rsidR="00222906" w:rsidRPr="0020748B" w:rsidTr="00E16F59">
        <w:trPr>
          <w:trHeight w:val="225"/>
        </w:trPr>
        <w:tc>
          <w:tcPr>
            <w:cnfStyle w:val="001000000000" w:firstRow="0" w:lastRow="0" w:firstColumn="1" w:lastColumn="0" w:oddVBand="0" w:evenVBand="0" w:oddHBand="0" w:evenHBand="0" w:firstRowFirstColumn="0" w:firstRowLastColumn="0" w:lastRowFirstColumn="0" w:lastRowLastColumn="0"/>
            <w:tcW w:w="3168" w:type="dxa"/>
            <w:hideMark/>
          </w:tcPr>
          <w:p w:rsidR="00222906" w:rsidRPr="0020748B" w:rsidRDefault="00222906" w:rsidP="00D90F9A">
            <w:pPr>
              <w:ind w:firstLineChars="100" w:firstLine="201"/>
              <w:rPr>
                <w:rFonts w:ascii="Verdana" w:eastAsia="Times New Roman" w:hAnsi="Verdana" w:cs="Arial"/>
                <w:color w:val="000000"/>
                <w:sz w:val="20"/>
                <w:szCs w:val="20"/>
              </w:rPr>
            </w:pPr>
            <w:r w:rsidRPr="0020748B">
              <w:rPr>
                <w:rFonts w:ascii="Verdana" w:eastAsia="Times New Roman" w:hAnsi="Verdana" w:cs="Arial"/>
                <w:color w:val="000000"/>
                <w:sz w:val="20"/>
                <w:szCs w:val="20"/>
              </w:rPr>
              <w:t>Households</w:t>
            </w:r>
          </w:p>
        </w:tc>
        <w:tc>
          <w:tcPr>
            <w:tcW w:w="2380" w:type="dxa"/>
            <w:hideMark/>
          </w:tcPr>
          <w:p w:rsidR="00222906" w:rsidRPr="0020748B" w:rsidRDefault="00222906" w:rsidP="0014087F">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47,693</w:t>
            </w:r>
          </w:p>
        </w:tc>
        <w:tc>
          <w:tcPr>
            <w:tcW w:w="2400" w:type="dxa"/>
            <w:hideMark/>
          </w:tcPr>
          <w:p w:rsidR="00222906" w:rsidRPr="0020748B" w:rsidRDefault="00222906" w:rsidP="0014087F">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49,316</w:t>
            </w:r>
          </w:p>
        </w:tc>
        <w:tc>
          <w:tcPr>
            <w:tcW w:w="2380" w:type="dxa"/>
            <w:hideMark/>
          </w:tcPr>
          <w:p w:rsidR="00222906" w:rsidRPr="0020748B" w:rsidRDefault="00222906" w:rsidP="0014087F">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51,922</w:t>
            </w:r>
          </w:p>
        </w:tc>
      </w:tr>
      <w:tr w:rsidR="00222906" w:rsidRPr="0020748B" w:rsidTr="00E16F5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8" w:type="dxa"/>
            <w:hideMark/>
          </w:tcPr>
          <w:p w:rsidR="00222906" w:rsidRPr="0020748B" w:rsidRDefault="00222906" w:rsidP="00D90F9A">
            <w:pPr>
              <w:ind w:firstLineChars="100" w:firstLine="201"/>
              <w:rPr>
                <w:rFonts w:ascii="Verdana" w:eastAsia="Times New Roman" w:hAnsi="Verdana" w:cs="Arial"/>
                <w:color w:val="000000"/>
                <w:sz w:val="20"/>
                <w:szCs w:val="20"/>
              </w:rPr>
            </w:pPr>
            <w:r w:rsidRPr="0020748B">
              <w:rPr>
                <w:rFonts w:ascii="Verdana" w:eastAsia="Times New Roman" w:hAnsi="Verdana" w:cs="Arial"/>
                <w:color w:val="000000"/>
                <w:sz w:val="20"/>
                <w:szCs w:val="20"/>
              </w:rPr>
              <w:t>Families</w:t>
            </w:r>
          </w:p>
        </w:tc>
        <w:tc>
          <w:tcPr>
            <w:tcW w:w="238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32,167</w:t>
            </w:r>
          </w:p>
        </w:tc>
        <w:tc>
          <w:tcPr>
            <w:tcW w:w="240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33,001</w:t>
            </w:r>
          </w:p>
        </w:tc>
        <w:tc>
          <w:tcPr>
            <w:tcW w:w="238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34,568</w:t>
            </w:r>
          </w:p>
        </w:tc>
      </w:tr>
      <w:tr w:rsidR="00222906" w:rsidRPr="0020748B" w:rsidTr="00E16F59">
        <w:trPr>
          <w:trHeight w:val="225"/>
        </w:trPr>
        <w:tc>
          <w:tcPr>
            <w:cnfStyle w:val="001000000000" w:firstRow="0" w:lastRow="0" w:firstColumn="1" w:lastColumn="0" w:oddVBand="0" w:evenVBand="0" w:oddHBand="0" w:evenHBand="0" w:firstRowFirstColumn="0" w:firstRowLastColumn="0" w:lastRowFirstColumn="0" w:lastRowLastColumn="0"/>
            <w:tcW w:w="3168" w:type="dxa"/>
            <w:hideMark/>
          </w:tcPr>
          <w:p w:rsidR="00222906" w:rsidRPr="0020748B" w:rsidRDefault="00222906" w:rsidP="00E16F59">
            <w:pPr>
              <w:tabs>
                <w:tab w:val="left" w:pos="3060"/>
              </w:tabs>
              <w:ind w:firstLineChars="100" w:firstLine="201"/>
              <w:rPr>
                <w:rFonts w:ascii="Verdana" w:eastAsia="Times New Roman" w:hAnsi="Verdana" w:cs="Arial"/>
                <w:color w:val="000000"/>
                <w:sz w:val="20"/>
                <w:szCs w:val="20"/>
              </w:rPr>
            </w:pPr>
            <w:r w:rsidRPr="0020748B">
              <w:rPr>
                <w:rFonts w:ascii="Verdana" w:eastAsia="Times New Roman" w:hAnsi="Verdana" w:cs="Arial"/>
                <w:color w:val="000000"/>
                <w:sz w:val="20"/>
                <w:szCs w:val="20"/>
              </w:rPr>
              <w:t>Average Household Size</w:t>
            </w:r>
          </w:p>
        </w:tc>
        <w:tc>
          <w:tcPr>
            <w:tcW w:w="2380" w:type="dxa"/>
            <w:hideMark/>
          </w:tcPr>
          <w:p w:rsidR="00222906" w:rsidRPr="0020748B" w:rsidRDefault="00222906" w:rsidP="0014087F">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2.74</w:t>
            </w:r>
          </w:p>
        </w:tc>
        <w:tc>
          <w:tcPr>
            <w:tcW w:w="2400" w:type="dxa"/>
            <w:hideMark/>
          </w:tcPr>
          <w:p w:rsidR="00222906" w:rsidRPr="0020748B" w:rsidRDefault="00222906" w:rsidP="0014087F">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2.73</w:t>
            </w:r>
          </w:p>
        </w:tc>
        <w:tc>
          <w:tcPr>
            <w:tcW w:w="2380" w:type="dxa"/>
            <w:hideMark/>
          </w:tcPr>
          <w:p w:rsidR="00222906" w:rsidRPr="0020748B" w:rsidRDefault="00222906" w:rsidP="0014087F">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2.73</w:t>
            </w:r>
          </w:p>
        </w:tc>
      </w:tr>
      <w:tr w:rsidR="00222906" w:rsidRPr="0020748B" w:rsidTr="00E16F5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8" w:type="dxa"/>
            <w:hideMark/>
          </w:tcPr>
          <w:p w:rsidR="00222906" w:rsidRPr="0020748B" w:rsidRDefault="00222906" w:rsidP="00E16F59">
            <w:pPr>
              <w:ind w:firstLineChars="100" w:firstLine="201"/>
              <w:rPr>
                <w:rFonts w:ascii="Verdana" w:eastAsia="Times New Roman" w:hAnsi="Verdana" w:cs="Arial"/>
                <w:color w:val="000000"/>
                <w:sz w:val="20"/>
                <w:szCs w:val="20"/>
              </w:rPr>
            </w:pPr>
            <w:r w:rsidRPr="0020748B">
              <w:rPr>
                <w:rFonts w:ascii="Verdana" w:eastAsia="Times New Roman" w:hAnsi="Verdana" w:cs="Arial"/>
                <w:color w:val="000000"/>
                <w:sz w:val="20"/>
                <w:szCs w:val="20"/>
              </w:rPr>
              <w:t xml:space="preserve">Owner Occupied </w:t>
            </w:r>
            <w:r w:rsidR="00E16F59">
              <w:rPr>
                <w:rFonts w:ascii="Verdana" w:eastAsia="Times New Roman" w:hAnsi="Verdana" w:cs="Arial"/>
                <w:color w:val="000000"/>
                <w:sz w:val="20"/>
                <w:szCs w:val="20"/>
              </w:rPr>
              <w:t>Homes</w:t>
            </w:r>
          </w:p>
        </w:tc>
        <w:tc>
          <w:tcPr>
            <w:tcW w:w="238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30,036</w:t>
            </w:r>
          </w:p>
        </w:tc>
        <w:tc>
          <w:tcPr>
            <w:tcW w:w="240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29,493</w:t>
            </w:r>
          </w:p>
        </w:tc>
        <w:tc>
          <w:tcPr>
            <w:tcW w:w="238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30,900</w:t>
            </w:r>
          </w:p>
        </w:tc>
      </w:tr>
      <w:tr w:rsidR="00222906" w:rsidRPr="0020748B" w:rsidTr="00E16F59">
        <w:trPr>
          <w:trHeight w:val="225"/>
        </w:trPr>
        <w:tc>
          <w:tcPr>
            <w:cnfStyle w:val="001000000000" w:firstRow="0" w:lastRow="0" w:firstColumn="1" w:lastColumn="0" w:oddVBand="0" w:evenVBand="0" w:oddHBand="0" w:evenHBand="0" w:firstRowFirstColumn="0" w:firstRowLastColumn="0" w:lastRowFirstColumn="0" w:lastRowLastColumn="0"/>
            <w:tcW w:w="3168" w:type="dxa"/>
            <w:hideMark/>
          </w:tcPr>
          <w:p w:rsidR="00222906" w:rsidRPr="0020748B" w:rsidRDefault="00222906" w:rsidP="00E16F59">
            <w:pPr>
              <w:ind w:right="-196" w:firstLineChars="100" w:firstLine="201"/>
              <w:rPr>
                <w:rFonts w:ascii="Verdana" w:eastAsia="Times New Roman" w:hAnsi="Verdana" w:cs="Arial"/>
                <w:color w:val="000000"/>
                <w:sz w:val="20"/>
                <w:szCs w:val="20"/>
              </w:rPr>
            </w:pPr>
            <w:r w:rsidRPr="0020748B">
              <w:rPr>
                <w:rFonts w:ascii="Verdana" w:eastAsia="Times New Roman" w:hAnsi="Verdana" w:cs="Arial"/>
                <w:color w:val="000000"/>
                <w:sz w:val="20"/>
                <w:szCs w:val="20"/>
              </w:rPr>
              <w:t xml:space="preserve">Renter Occupied </w:t>
            </w:r>
            <w:r w:rsidR="00E16F59">
              <w:rPr>
                <w:rFonts w:ascii="Verdana" w:eastAsia="Times New Roman" w:hAnsi="Verdana" w:cs="Arial"/>
                <w:color w:val="000000"/>
                <w:sz w:val="20"/>
                <w:szCs w:val="20"/>
              </w:rPr>
              <w:t>Homes</w:t>
            </w:r>
          </w:p>
        </w:tc>
        <w:tc>
          <w:tcPr>
            <w:tcW w:w="2380" w:type="dxa"/>
            <w:hideMark/>
          </w:tcPr>
          <w:p w:rsidR="00222906" w:rsidRPr="0020748B" w:rsidRDefault="00222906" w:rsidP="0014087F">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17,657</w:t>
            </w:r>
          </w:p>
        </w:tc>
        <w:tc>
          <w:tcPr>
            <w:tcW w:w="2400" w:type="dxa"/>
            <w:hideMark/>
          </w:tcPr>
          <w:p w:rsidR="00222906" w:rsidRPr="0020748B" w:rsidRDefault="00222906" w:rsidP="0014087F">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19,823</w:t>
            </w:r>
          </w:p>
        </w:tc>
        <w:tc>
          <w:tcPr>
            <w:tcW w:w="2380" w:type="dxa"/>
            <w:hideMark/>
          </w:tcPr>
          <w:p w:rsidR="00222906" w:rsidRPr="0020748B" w:rsidRDefault="00222906" w:rsidP="0014087F">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21,022</w:t>
            </w:r>
          </w:p>
        </w:tc>
      </w:tr>
      <w:tr w:rsidR="00222906" w:rsidRPr="0020748B" w:rsidTr="00E16F5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8" w:type="dxa"/>
            <w:hideMark/>
          </w:tcPr>
          <w:p w:rsidR="00222906" w:rsidRPr="0020748B" w:rsidRDefault="00222906" w:rsidP="00D90F9A">
            <w:pPr>
              <w:ind w:firstLineChars="100" w:firstLine="201"/>
              <w:rPr>
                <w:rFonts w:ascii="Verdana" w:eastAsia="Times New Roman" w:hAnsi="Verdana" w:cs="Arial"/>
                <w:color w:val="000000"/>
                <w:sz w:val="20"/>
                <w:szCs w:val="20"/>
              </w:rPr>
            </w:pPr>
            <w:r w:rsidRPr="0020748B">
              <w:rPr>
                <w:rFonts w:ascii="Verdana" w:eastAsia="Times New Roman" w:hAnsi="Verdana" w:cs="Arial"/>
                <w:color w:val="000000"/>
                <w:sz w:val="20"/>
                <w:szCs w:val="20"/>
              </w:rPr>
              <w:t>Median Age</w:t>
            </w:r>
          </w:p>
        </w:tc>
        <w:tc>
          <w:tcPr>
            <w:tcW w:w="238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34.1</w:t>
            </w:r>
          </w:p>
        </w:tc>
        <w:tc>
          <w:tcPr>
            <w:tcW w:w="240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35.7</w:t>
            </w:r>
          </w:p>
        </w:tc>
        <w:tc>
          <w:tcPr>
            <w:tcW w:w="2380" w:type="dxa"/>
            <w:hideMark/>
          </w:tcPr>
          <w:p w:rsidR="00222906" w:rsidRPr="0020748B" w:rsidRDefault="00222906" w:rsidP="001408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36.9</w:t>
            </w:r>
          </w:p>
        </w:tc>
      </w:tr>
    </w:tbl>
    <w:p w:rsidR="004367AF" w:rsidRDefault="004367AF" w:rsidP="00CB1F0D"/>
    <w:tbl>
      <w:tblPr>
        <w:tblStyle w:val="LightShading-Accent1"/>
        <w:tblW w:w="10306" w:type="dxa"/>
        <w:tblLook w:val="04A0" w:firstRow="1" w:lastRow="0" w:firstColumn="1" w:lastColumn="0" w:noHBand="0" w:noVBand="1"/>
      </w:tblPr>
      <w:tblGrid>
        <w:gridCol w:w="3172"/>
        <w:gridCol w:w="1167"/>
        <w:gridCol w:w="1123"/>
        <w:gridCol w:w="157"/>
        <w:gridCol w:w="2229"/>
        <w:gridCol w:w="138"/>
        <w:gridCol w:w="2320"/>
      </w:tblGrid>
      <w:tr w:rsidR="00A47CF1" w:rsidRPr="0020748B" w:rsidTr="003D5EDD">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72" w:type="dxa"/>
            <w:hideMark/>
          </w:tcPr>
          <w:p w:rsidR="003C224B" w:rsidRPr="0020748B" w:rsidRDefault="003C224B" w:rsidP="00D90F9A">
            <w:pPr>
              <w:rPr>
                <w:rFonts w:ascii="Verdana" w:eastAsia="Times New Roman" w:hAnsi="Verdana" w:cs="Arial"/>
                <w:b w:val="0"/>
                <w:bCs w:val="0"/>
                <w:color w:val="000000"/>
                <w:sz w:val="20"/>
                <w:szCs w:val="20"/>
              </w:rPr>
            </w:pPr>
            <w:r w:rsidRPr="003C224B">
              <w:rPr>
                <w:rFonts w:ascii="Verdana" w:eastAsia="Times New Roman" w:hAnsi="Verdana" w:cs="Arial"/>
                <w:color w:val="000000"/>
                <w:sz w:val="20"/>
                <w:szCs w:val="20"/>
              </w:rPr>
              <w:t>Households by Income</w:t>
            </w:r>
          </w:p>
        </w:tc>
        <w:tc>
          <w:tcPr>
            <w:tcW w:w="2447" w:type="dxa"/>
            <w:gridSpan w:val="3"/>
            <w:hideMark/>
          </w:tcPr>
          <w:p w:rsidR="003C224B" w:rsidRPr="0020748B" w:rsidRDefault="003C224B" w:rsidP="00D90F9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p>
        </w:tc>
        <w:tc>
          <w:tcPr>
            <w:tcW w:w="2229" w:type="dxa"/>
            <w:hideMark/>
          </w:tcPr>
          <w:p w:rsidR="003C224B" w:rsidRPr="0020748B" w:rsidRDefault="003C224B" w:rsidP="00D90F9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2015</w:t>
            </w:r>
            <w:r>
              <w:rPr>
                <w:rFonts w:ascii="Verdana" w:eastAsia="Times New Roman" w:hAnsi="Verdana" w:cs="Arial"/>
                <w:color w:val="000000"/>
                <w:sz w:val="20"/>
                <w:szCs w:val="20"/>
              </w:rPr>
              <w:t xml:space="preserve"> Forecast</w:t>
            </w:r>
          </w:p>
        </w:tc>
        <w:tc>
          <w:tcPr>
            <w:tcW w:w="2458" w:type="dxa"/>
            <w:gridSpan w:val="2"/>
            <w:hideMark/>
          </w:tcPr>
          <w:p w:rsidR="003C224B" w:rsidRPr="0020748B" w:rsidRDefault="003C224B" w:rsidP="003D5EDD">
            <w:pPr>
              <w:ind w:right="-80"/>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2020</w:t>
            </w:r>
            <w:r>
              <w:rPr>
                <w:rFonts w:ascii="Verdana" w:eastAsia="Times New Roman" w:hAnsi="Verdana" w:cs="Arial"/>
                <w:color w:val="000000"/>
                <w:sz w:val="20"/>
                <w:szCs w:val="20"/>
              </w:rPr>
              <w:t xml:space="preserve"> Forecast</w:t>
            </w:r>
          </w:p>
        </w:tc>
      </w:tr>
      <w:tr w:rsidR="006C1111" w:rsidRPr="0020748B" w:rsidTr="00A47CF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339" w:type="dxa"/>
            <w:gridSpan w:val="2"/>
            <w:hideMark/>
          </w:tcPr>
          <w:p w:rsidR="003C224B" w:rsidRPr="00A47CF1" w:rsidRDefault="003C224B" w:rsidP="00A47CF1">
            <w:pPr>
              <w:ind w:firstLineChars="100" w:firstLine="201"/>
              <w:rPr>
                <w:rFonts w:ascii="Verdana" w:hAnsi="Verdana" w:cs="Arial"/>
                <w:color w:val="000000"/>
                <w:sz w:val="20"/>
                <w:szCs w:val="15"/>
              </w:rPr>
            </w:pPr>
            <w:r w:rsidRPr="00A47CF1">
              <w:rPr>
                <w:rFonts w:ascii="Verdana" w:hAnsi="Verdana" w:cs="Arial"/>
                <w:color w:val="000000"/>
                <w:sz w:val="20"/>
                <w:szCs w:val="15"/>
              </w:rPr>
              <w:t>Median Household Income</w:t>
            </w:r>
          </w:p>
        </w:tc>
        <w:tc>
          <w:tcPr>
            <w:tcW w:w="1123" w:type="dxa"/>
          </w:tcPr>
          <w:p w:rsidR="003C224B" w:rsidRPr="0020748B" w:rsidRDefault="003C224B" w:rsidP="003C224B">
            <w:pPr>
              <w:ind w:hanging="18"/>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p>
        </w:tc>
        <w:tc>
          <w:tcPr>
            <w:tcW w:w="2524" w:type="dxa"/>
            <w:gridSpan w:val="3"/>
            <w:hideMark/>
          </w:tcPr>
          <w:p w:rsidR="003C224B" w:rsidRPr="0020748B" w:rsidRDefault="003C224B" w:rsidP="00D90F9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Pr>
                <w:rFonts w:ascii="Verdana" w:eastAsia="Times New Roman" w:hAnsi="Verdana" w:cs="Arial"/>
                <w:color w:val="000000"/>
                <w:sz w:val="20"/>
                <w:szCs w:val="20"/>
              </w:rPr>
              <w:t>$81,973</w:t>
            </w:r>
          </w:p>
        </w:tc>
        <w:tc>
          <w:tcPr>
            <w:tcW w:w="2320" w:type="dxa"/>
            <w:hideMark/>
          </w:tcPr>
          <w:p w:rsidR="003C224B" w:rsidRPr="003C224B" w:rsidRDefault="003C224B" w:rsidP="003C224B">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C224B">
              <w:rPr>
                <w:rFonts w:ascii="Verdana" w:hAnsi="Verdana" w:cs="Arial"/>
                <w:color w:val="000000"/>
                <w:sz w:val="20"/>
                <w:szCs w:val="15"/>
              </w:rPr>
              <w:t>$90,891</w:t>
            </w:r>
          </w:p>
        </w:tc>
      </w:tr>
      <w:tr w:rsidR="00A47CF1" w:rsidRPr="0020748B" w:rsidTr="00A47CF1">
        <w:trPr>
          <w:trHeight w:val="262"/>
        </w:trPr>
        <w:tc>
          <w:tcPr>
            <w:cnfStyle w:val="001000000000" w:firstRow="0" w:lastRow="0" w:firstColumn="1" w:lastColumn="0" w:oddVBand="0" w:evenVBand="0" w:oddHBand="0" w:evenHBand="0" w:firstRowFirstColumn="0" w:firstRowLastColumn="0" w:lastRowFirstColumn="0" w:lastRowLastColumn="0"/>
            <w:tcW w:w="4339" w:type="dxa"/>
            <w:gridSpan w:val="2"/>
            <w:hideMark/>
          </w:tcPr>
          <w:p w:rsidR="003C224B" w:rsidRPr="00A47CF1" w:rsidRDefault="003C224B" w:rsidP="00A47CF1">
            <w:pPr>
              <w:ind w:firstLineChars="100" w:firstLine="201"/>
              <w:rPr>
                <w:rFonts w:ascii="Verdana" w:hAnsi="Verdana" w:cs="Arial"/>
                <w:color w:val="000000"/>
                <w:sz w:val="20"/>
                <w:szCs w:val="15"/>
              </w:rPr>
            </w:pPr>
            <w:r w:rsidRPr="00A47CF1">
              <w:rPr>
                <w:rFonts w:ascii="Verdana" w:hAnsi="Verdana" w:cs="Arial"/>
                <w:color w:val="000000"/>
                <w:sz w:val="20"/>
                <w:szCs w:val="15"/>
              </w:rPr>
              <w:t>Average Household Income</w:t>
            </w:r>
          </w:p>
        </w:tc>
        <w:tc>
          <w:tcPr>
            <w:tcW w:w="1123" w:type="dxa"/>
          </w:tcPr>
          <w:p w:rsidR="003C224B" w:rsidRPr="0020748B" w:rsidRDefault="003C224B" w:rsidP="00D90F9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p>
        </w:tc>
        <w:tc>
          <w:tcPr>
            <w:tcW w:w="2524" w:type="dxa"/>
            <w:gridSpan w:val="3"/>
            <w:hideMark/>
          </w:tcPr>
          <w:p w:rsidR="003C224B" w:rsidRPr="0020748B" w:rsidRDefault="003C224B" w:rsidP="00D90F9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Pr>
                <w:rFonts w:ascii="Verdana" w:eastAsia="Times New Roman" w:hAnsi="Verdana" w:cs="Arial"/>
                <w:color w:val="000000"/>
                <w:sz w:val="20"/>
                <w:szCs w:val="20"/>
              </w:rPr>
              <w:t>$107,063</w:t>
            </w:r>
          </w:p>
        </w:tc>
        <w:tc>
          <w:tcPr>
            <w:tcW w:w="2320" w:type="dxa"/>
            <w:hideMark/>
          </w:tcPr>
          <w:p w:rsidR="003C224B" w:rsidRPr="003C224B" w:rsidRDefault="003C224B" w:rsidP="003C224B">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C224B">
              <w:rPr>
                <w:rFonts w:ascii="Verdana" w:hAnsi="Verdana" w:cs="Arial"/>
                <w:color w:val="000000"/>
                <w:sz w:val="20"/>
                <w:szCs w:val="15"/>
              </w:rPr>
              <w:t>$119,167</w:t>
            </w:r>
          </w:p>
        </w:tc>
      </w:tr>
      <w:tr w:rsidR="006C1111" w:rsidRPr="0020748B" w:rsidTr="00A47CF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339" w:type="dxa"/>
            <w:gridSpan w:val="2"/>
            <w:hideMark/>
          </w:tcPr>
          <w:p w:rsidR="003C224B" w:rsidRPr="00A47CF1" w:rsidRDefault="003C224B" w:rsidP="00A47CF1">
            <w:pPr>
              <w:ind w:firstLineChars="100" w:firstLine="201"/>
              <w:rPr>
                <w:rFonts w:ascii="Verdana" w:hAnsi="Verdana" w:cs="Arial"/>
                <w:color w:val="000000"/>
                <w:sz w:val="20"/>
                <w:szCs w:val="15"/>
              </w:rPr>
            </w:pPr>
            <w:r w:rsidRPr="00A47CF1">
              <w:rPr>
                <w:rFonts w:ascii="Verdana" w:hAnsi="Verdana" w:cs="Arial"/>
                <w:color w:val="000000"/>
                <w:sz w:val="20"/>
                <w:szCs w:val="15"/>
              </w:rPr>
              <w:t>Per Capita Income</w:t>
            </w:r>
          </w:p>
        </w:tc>
        <w:tc>
          <w:tcPr>
            <w:tcW w:w="1123" w:type="dxa"/>
          </w:tcPr>
          <w:p w:rsidR="003C224B" w:rsidRPr="0020748B" w:rsidRDefault="003C224B" w:rsidP="00D90F9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p>
        </w:tc>
        <w:tc>
          <w:tcPr>
            <w:tcW w:w="2524" w:type="dxa"/>
            <w:gridSpan w:val="3"/>
            <w:hideMark/>
          </w:tcPr>
          <w:p w:rsidR="003C224B" w:rsidRPr="0020748B" w:rsidRDefault="003C224B" w:rsidP="00D90F9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Pr>
                <w:rFonts w:ascii="Verdana" w:eastAsia="Times New Roman" w:hAnsi="Verdana" w:cs="Arial"/>
                <w:color w:val="000000"/>
                <w:sz w:val="20"/>
                <w:szCs w:val="20"/>
              </w:rPr>
              <w:t>$41,983</w:t>
            </w:r>
          </w:p>
        </w:tc>
        <w:tc>
          <w:tcPr>
            <w:tcW w:w="2320" w:type="dxa"/>
            <w:hideMark/>
          </w:tcPr>
          <w:p w:rsidR="003C224B" w:rsidRPr="003C224B" w:rsidRDefault="003C224B" w:rsidP="003C224B">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C224B">
              <w:rPr>
                <w:rFonts w:ascii="Verdana" w:hAnsi="Verdana" w:cs="Arial"/>
                <w:color w:val="000000"/>
                <w:sz w:val="20"/>
                <w:szCs w:val="15"/>
              </w:rPr>
              <w:t>$46,850</w:t>
            </w:r>
          </w:p>
        </w:tc>
      </w:tr>
    </w:tbl>
    <w:p w:rsidR="00627D64" w:rsidRDefault="00627D64" w:rsidP="00CB1F0D"/>
    <w:tbl>
      <w:tblPr>
        <w:tblStyle w:val="LightShading-Accent1"/>
        <w:tblW w:w="10368" w:type="dxa"/>
        <w:tblLayout w:type="fixed"/>
        <w:tblLook w:val="04A0" w:firstRow="1" w:lastRow="0" w:firstColumn="1" w:lastColumn="0" w:noHBand="0" w:noVBand="1"/>
      </w:tblPr>
      <w:tblGrid>
        <w:gridCol w:w="2808"/>
        <w:gridCol w:w="630"/>
        <w:gridCol w:w="810"/>
        <w:gridCol w:w="720"/>
        <w:gridCol w:w="360"/>
        <w:gridCol w:w="720"/>
        <w:gridCol w:w="450"/>
        <w:gridCol w:w="630"/>
        <w:gridCol w:w="540"/>
        <w:gridCol w:w="630"/>
        <w:gridCol w:w="900"/>
        <w:gridCol w:w="630"/>
        <w:gridCol w:w="540"/>
      </w:tblGrid>
      <w:tr w:rsidR="00A1462D" w:rsidRPr="0020748B" w:rsidTr="006E304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438" w:type="dxa"/>
            <w:gridSpan w:val="2"/>
            <w:hideMark/>
          </w:tcPr>
          <w:p w:rsidR="006C1111" w:rsidRPr="0020748B" w:rsidRDefault="006C1111" w:rsidP="00D90F9A">
            <w:pPr>
              <w:rPr>
                <w:rFonts w:ascii="Verdana" w:eastAsia="Times New Roman" w:hAnsi="Verdana" w:cs="Arial"/>
                <w:b w:val="0"/>
                <w:bCs w:val="0"/>
                <w:color w:val="000000"/>
                <w:sz w:val="20"/>
                <w:szCs w:val="20"/>
              </w:rPr>
            </w:pPr>
            <w:r>
              <w:rPr>
                <w:rFonts w:ascii="Verdana" w:eastAsia="Times New Roman" w:hAnsi="Verdana" w:cs="Arial"/>
                <w:color w:val="000000"/>
                <w:sz w:val="20"/>
                <w:szCs w:val="20"/>
              </w:rPr>
              <w:t>Race and Ethnicity</w:t>
            </w:r>
            <w:r>
              <w:rPr>
                <w:rFonts w:ascii="Verdana" w:eastAsia="Times New Roman" w:hAnsi="Verdana" w:cs="Arial"/>
                <w:color w:val="000000"/>
                <w:sz w:val="20"/>
                <w:szCs w:val="20"/>
              </w:rPr>
              <w:tab/>
            </w:r>
            <w:r>
              <w:rPr>
                <w:rFonts w:ascii="Verdana" w:eastAsia="Times New Roman" w:hAnsi="Verdana" w:cs="Arial"/>
                <w:color w:val="000000"/>
                <w:sz w:val="20"/>
                <w:szCs w:val="20"/>
              </w:rPr>
              <w:tab/>
            </w:r>
          </w:p>
        </w:tc>
        <w:tc>
          <w:tcPr>
            <w:tcW w:w="1530" w:type="dxa"/>
            <w:gridSpan w:val="2"/>
            <w:hideMark/>
          </w:tcPr>
          <w:p w:rsidR="006C1111" w:rsidRPr="0020748B" w:rsidRDefault="006C1111" w:rsidP="006A0798">
            <w:pPr>
              <w:ind w:left="-108" w:right="-18" w:firstLine="18"/>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Census 2010</w:t>
            </w:r>
          </w:p>
        </w:tc>
        <w:tc>
          <w:tcPr>
            <w:tcW w:w="1080" w:type="dxa"/>
            <w:gridSpan w:val="2"/>
          </w:tcPr>
          <w:p w:rsidR="006C1111" w:rsidRPr="0020748B" w:rsidRDefault="006C1111" w:rsidP="006A0798">
            <w:pPr>
              <w:ind w:left="-108" w:right="-18" w:firstLine="18"/>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p>
        </w:tc>
        <w:tc>
          <w:tcPr>
            <w:tcW w:w="1080" w:type="dxa"/>
            <w:gridSpan w:val="2"/>
            <w:hideMark/>
          </w:tcPr>
          <w:p w:rsidR="006C1111" w:rsidRPr="0020748B" w:rsidRDefault="006C1111" w:rsidP="00E715FF">
            <w:pPr>
              <w:ind w:left="-108" w:right="-18" w:firstLine="18"/>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201</w:t>
            </w:r>
            <w:r w:rsidR="00E715FF">
              <w:rPr>
                <w:rFonts w:ascii="Verdana" w:eastAsia="Times New Roman" w:hAnsi="Verdana" w:cs="Arial"/>
                <w:color w:val="000000"/>
                <w:sz w:val="20"/>
                <w:szCs w:val="20"/>
              </w:rPr>
              <w:t>6</w:t>
            </w:r>
            <w:r>
              <w:rPr>
                <w:rFonts w:ascii="Verdana" w:eastAsia="Times New Roman" w:hAnsi="Verdana" w:cs="Arial"/>
                <w:color w:val="000000"/>
                <w:sz w:val="20"/>
                <w:szCs w:val="20"/>
              </w:rPr>
              <w:t xml:space="preserve"> Forecast</w:t>
            </w:r>
          </w:p>
        </w:tc>
        <w:tc>
          <w:tcPr>
            <w:tcW w:w="1170" w:type="dxa"/>
            <w:gridSpan w:val="2"/>
          </w:tcPr>
          <w:p w:rsidR="006C1111" w:rsidRPr="0020748B" w:rsidRDefault="006C1111" w:rsidP="006A0798">
            <w:pPr>
              <w:ind w:left="-108" w:right="-18" w:firstLine="18"/>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p>
        </w:tc>
        <w:tc>
          <w:tcPr>
            <w:tcW w:w="1530" w:type="dxa"/>
            <w:gridSpan w:val="2"/>
            <w:hideMark/>
          </w:tcPr>
          <w:p w:rsidR="006C1111" w:rsidRPr="0020748B" w:rsidRDefault="006C1111" w:rsidP="00E715FF">
            <w:pPr>
              <w:ind w:left="-108" w:right="-18" w:firstLine="18"/>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202</w:t>
            </w:r>
            <w:r w:rsidR="00E715FF">
              <w:rPr>
                <w:rFonts w:ascii="Verdana" w:eastAsia="Times New Roman" w:hAnsi="Verdana" w:cs="Arial"/>
                <w:color w:val="000000"/>
                <w:sz w:val="20"/>
                <w:szCs w:val="20"/>
              </w:rPr>
              <w:t>1</w:t>
            </w:r>
            <w:r>
              <w:rPr>
                <w:rFonts w:ascii="Verdana" w:eastAsia="Times New Roman" w:hAnsi="Verdana" w:cs="Arial"/>
                <w:color w:val="000000"/>
                <w:sz w:val="20"/>
                <w:szCs w:val="20"/>
              </w:rPr>
              <w:t xml:space="preserve"> Forecast</w:t>
            </w:r>
          </w:p>
        </w:tc>
        <w:tc>
          <w:tcPr>
            <w:tcW w:w="540" w:type="dxa"/>
          </w:tcPr>
          <w:p w:rsidR="006C1111" w:rsidRPr="0020748B" w:rsidRDefault="006C1111" w:rsidP="00485370">
            <w:pPr>
              <w:ind w:left="-108" w:firstLine="18"/>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p>
        </w:tc>
      </w:tr>
      <w:tr w:rsidR="00A1462D" w:rsidRPr="0020748B" w:rsidTr="006E30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08" w:type="dxa"/>
          </w:tcPr>
          <w:p w:rsidR="006C1111" w:rsidRPr="006C1111" w:rsidRDefault="006C1111" w:rsidP="006A0798">
            <w:pPr>
              <w:ind w:left="90"/>
              <w:rPr>
                <w:rFonts w:ascii="Verdana" w:hAnsi="Verdana" w:cs="Arial"/>
                <w:color w:val="000000"/>
                <w:sz w:val="20"/>
                <w:szCs w:val="15"/>
              </w:rPr>
            </w:pPr>
          </w:p>
        </w:tc>
        <w:tc>
          <w:tcPr>
            <w:tcW w:w="1440" w:type="dxa"/>
            <w:gridSpan w:val="2"/>
          </w:tcPr>
          <w:p w:rsidR="006C1111" w:rsidRPr="006C1111" w:rsidRDefault="006C1111" w:rsidP="00485370">
            <w:pPr>
              <w:ind w:left="-108" w:firstLine="18"/>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color w:val="000000"/>
                <w:sz w:val="20"/>
                <w:szCs w:val="20"/>
              </w:rPr>
            </w:pPr>
            <w:r w:rsidRPr="006C1111">
              <w:rPr>
                <w:rFonts w:ascii="Verdana" w:eastAsia="Times New Roman" w:hAnsi="Verdana" w:cs="Arial"/>
                <w:b/>
                <w:color w:val="000000"/>
                <w:sz w:val="20"/>
                <w:szCs w:val="20"/>
              </w:rPr>
              <w:t>Number</w:t>
            </w:r>
          </w:p>
        </w:tc>
        <w:tc>
          <w:tcPr>
            <w:tcW w:w="1080" w:type="dxa"/>
            <w:gridSpan w:val="2"/>
          </w:tcPr>
          <w:p w:rsidR="006C1111" w:rsidRPr="006C1111" w:rsidRDefault="006C1111" w:rsidP="00485370">
            <w:pPr>
              <w:ind w:left="-108" w:right="87" w:firstLine="18"/>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color w:val="000000"/>
                <w:sz w:val="20"/>
                <w:szCs w:val="20"/>
              </w:rPr>
            </w:pPr>
            <w:r w:rsidRPr="006C1111">
              <w:rPr>
                <w:rFonts w:ascii="Verdana" w:eastAsia="Times New Roman" w:hAnsi="Verdana" w:cs="Arial"/>
                <w:b/>
                <w:color w:val="000000"/>
                <w:sz w:val="20"/>
                <w:szCs w:val="20"/>
              </w:rPr>
              <w:t>Percent</w:t>
            </w:r>
          </w:p>
        </w:tc>
        <w:tc>
          <w:tcPr>
            <w:tcW w:w="1170" w:type="dxa"/>
            <w:gridSpan w:val="2"/>
          </w:tcPr>
          <w:p w:rsidR="006C1111" w:rsidRPr="006C1111" w:rsidRDefault="006C1111" w:rsidP="00485370">
            <w:pPr>
              <w:ind w:left="-108" w:firstLine="18"/>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color w:val="000000"/>
                <w:sz w:val="20"/>
                <w:szCs w:val="20"/>
              </w:rPr>
            </w:pPr>
            <w:r w:rsidRPr="006C1111">
              <w:rPr>
                <w:rFonts w:ascii="Verdana" w:eastAsia="Times New Roman" w:hAnsi="Verdana" w:cs="Arial"/>
                <w:b/>
                <w:color w:val="000000"/>
                <w:sz w:val="20"/>
                <w:szCs w:val="20"/>
              </w:rPr>
              <w:t>Number</w:t>
            </w:r>
          </w:p>
        </w:tc>
        <w:tc>
          <w:tcPr>
            <w:tcW w:w="1170" w:type="dxa"/>
            <w:gridSpan w:val="2"/>
          </w:tcPr>
          <w:p w:rsidR="006C1111" w:rsidRPr="006C1111" w:rsidRDefault="006C1111" w:rsidP="00485370">
            <w:pPr>
              <w:ind w:left="-108" w:right="86" w:firstLine="18"/>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color w:val="000000"/>
                <w:sz w:val="20"/>
                <w:szCs w:val="20"/>
              </w:rPr>
            </w:pPr>
            <w:r w:rsidRPr="006C1111">
              <w:rPr>
                <w:rFonts w:ascii="Verdana" w:eastAsia="Times New Roman" w:hAnsi="Verdana" w:cs="Arial"/>
                <w:b/>
                <w:color w:val="000000"/>
                <w:sz w:val="20"/>
                <w:szCs w:val="20"/>
              </w:rPr>
              <w:t>Percent</w:t>
            </w:r>
          </w:p>
        </w:tc>
        <w:tc>
          <w:tcPr>
            <w:tcW w:w="1530" w:type="dxa"/>
            <w:gridSpan w:val="2"/>
          </w:tcPr>
          <w:p w:rsidR="006C1111" w:rsidRPr="006C1111" w:rsidRDefault="006C1111" w:rsidP="006E304C">
            <w:pPr>
              <w:ind w:left="72" w:right="72"/>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color w:val="000000"/>
                <w:sz w:val="20"/>
                <w:szCs w:val="20"/>
              </w:rPr>
            </w:pPr>
            <w:r w:rsidRPr="006C1111">
              <w:rPr>
                <w:rFonts w:ascii="Verdana" w:eastAsia="Times New Roman" w:hAnsi="Verdana" w:cs="Arial"/>
                <w:b/>
                <w:color w:val="000000"/>
                <w:sz w:val="20"/>
                <w:szCs w:val="20"/>
              </w:rPr>
              <w:t>Number</w:t>
            </w:r>
          </w:p>
        </w:tc>
        <w:tc>
          <w:tcPr>
            <w:tcW w:w="1170" w:type="dxa"/>
            <w:gridSpan w:val="2"/>
          </w:tcPr>
          <w:p w:rsidR="006C1111" w:rsidRPr="006C1111" w:rsidRDefault="006C1111" w:rsidP="00F023F9">
            <w:pPr>
              <w:ind w:left="-108" w:right="-108" w:firstLine="18"/>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color w:val="000000"/>
                <w:sz w:val="20"/>
                <w:szCs w:val="20"/>
              </w:rPr>
            </w:pPr>
            <w:r w:rsidRPr="006C1111">
              <w:rPr>
                <w:rFonts w:ascii="Verdana" w:eastAsia="Times New Roman" w:hAnsi="Verdana" w:cs="Arial"/>
                <w:b/>
                <w:color w:val="000000"/>
                <w:sz w:val="20"/>
                <w:szCs w:val="20"/>
              </w:rPr>
              <w:t>Percent</w:t>
            </w:r>
          </w:p>
        </w:tc>
      </w:tr>
      <w:tr w:rsidR="00A1462D" w:rsidRPr="0020748B" w:rsidTr="006E304C">
        <w:trPr>
          <w:trHeight w:val="225"/>
        </w:trPr>
        <w:tc>
          <w:tcPr>
            <w:cnfStyle w:val="001000000000" w:firstRow="0" w:lastRow="0" w:firstColumn="1" w:lastColumn="0" w:oddVBand="0" w:evenVBand="0" w:oddHBand="0" w:evenHBand="0" w:firstRowFirstColumn="0" w:firstRowLastColumn="0" w:lastRowFirstColumn="0" w:lastRowLastColumn="0"/>
            <w:tcW w:w="2808" w:type="dxa"/>
            <w:hideMark/>
          </w:tcPr>
          <w:p w:rsidR="00485370" w:rsidRPr="006C1111" w:rsidRDefault="00485370" w:rsidP="006A0798">
            <w:pPr>
              <w:ind w:left="90"/>
              <w:rPr>
                <w:rFonts w:ascii="Verdana" w:hAnsi="Verdana" w:cs="Arial"/>
                <w:color w:val="000000"/>
                <w:sz w:val="18"/>
                <w:szCs w:val="15"/>
              </w:rPr>
            </w:pPr>
            <w:r w:rsidRPr="006C1111">
              <w:rPr>
                <w:rFonts w:ascii="Verdana" w:hAnsi="Verdana" w:cs="Arial"/>
                <w:color w:val="000000"/>
                <w:sz w:val="18"/>
                <w:szCs w:val="15"/>
              </w:rPr>
              <w:t>White Alone</w:t>
            </w:r>
          </w:p>
        </w:tc>
        <w:tc>
          <w:tcPr>
            <w:tcW w:w="1440" w:type="dxa"/>
            <w:gridSpan w:val="2"/>
            <w:hideMark/>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18,843</w:t>
            </w:r>
          </w:p>
        </w:tc>
        <w:tc>
          <w:tcPr>
            <w:tcW w:w="1080" w:type="dxa"/>
            <w:gridSpan w:val="2"/>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75.6%</w:t>
            </w:r>
          </w:p>
        </w:tc>
        <w:tc>
          <w:tcPr>
            <w:tcW w:w="1170" w:type="dxa"/>
            <w:gridSpan w:val="2"/>
            <w:hideMark/>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19,119</w:t>
            </w:r>
          </w:p>
        </w:tc>
        <w:tc>
          <w:tcPr>
            <w:tcW w:w="1170" w:type="dxa"/>
            <w:gridSpan w:val="2"/>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73.2%</w:t>
            </w:r>
          </w:p>
        </w:tc>
        <w:tc>
          <w:tcPr>
            <w:tcW w:w="1530" w:type="dxa"/>
            <w:gridSpan w:val="2"/>
            <w:hideMark/>
          </w:tcPr>
          <w:p w:rsidR="00485370" w:rsidRPr="00485370" w:rsidRDefault="00485370" w:rsidP="00F023F9">
            <w:pPr>
              <w:ind w:left="72"/>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19,784</w:t>
            </w:r>
          </w:p>
        </w:tc>
        <w:tc>
          <w:tcPr>
            <w:tcW w:w="1170" w:type="dxa"/>
            <w:gridSpan w:val="2"/>
          </w:tcPr>
          <w:p w:rsidR="00485370" w:rsidRPr="00485370" w:rsidRDefault="00485370" w:rsidP="00F023F9">
            <w:pPr>
              <w:tabs>
                <w:tab w:val="left" w:pos="702"/>
              </w:tabs>
              <w:ind w:left="-108"/>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70.4%</w:t>
            </w:r>
          </w:p>
        </w:tc>
      </w:tr>
      <w:tr w:rsidR="00A1462D" w:rsidRPr="0020748B" w:rsidTr="006E30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08" w:type="dxa"/>
            <w:hideMark/>
          </w:tcPr>
          <w:p w:rsidR="00485370" w:rsidRPr="006C1111" w:rsidRDefault="00485370" w:rsidP="006A0798">
            <w:pPr>
              <w:ind w:left="90"/>
              <w:rPr>
                <w:rFonts w:ascii="Verdana" w:hAnsi="Verdana" w:cs="Arial"/>
                <w:color w:val="000000"/>
                <w:sz w:val="18"/>
                <w:szCs w:val="15"/>
              </w:rPr>
            </w:pPr>
            <w:r w:rsidRPr="006C1111">
              <w:rPr>
                <w:rFonts w:ascii="Verdana" w:hAnsi="Verdana" w:cs="Arial"/>
                <w:color w:val="000000"/>
                <w:sz w:val="18"/>
                <w:szCs w:val="15"/>
              </w:rPr>
              <w:t>Black Alone</w:t>
            </w:r>
          </w:p>
        </w:tc>
        <w:tc>
          <w:tcPr>
            <w:tcW w:w="1440" w:type="dxa"/>
            <w:gridSpan w:val="2"/>
            <w:hideMark/>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1,787</w:t>
            </w:r>
          </w:p>
        </w:tc>
        <w:tc>
          <w:tcPr>
            <w:tcW w:w="1080" w:type="dxa"/>
            <w:gridSpan w:val="2"/>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7.2%</w:t>
            </w:r>
          </w:p>
        </w:tc>
        <w:tc>
          <w:tcPr>
            <w:tcW w:w="1170" w:type="dxa"/>
            <w:gridSpan w:val="2"/>
            <w:hideMark/>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1,976</w:t>
            </w:r>
          </w:p>
        </w:tc>
        <w:tc>
          <w:tcPr>
            <w:tcW w:w="1170" w:type="dxa"/>
            <w:gridSpan w:val="2"/>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7.6%</w:t>
            </w:r>
          </w:p>
        </w:tc>
        <w:tc>
          <w:tcPr>
            <w:tcW w:w="1530" w:type="dxa"/>
            <w:gridSpan w:val="2"/>
            <w:hideMark/>
          </w:tcPr>
          <w:p w:rsidR="00485370" w:rsidRPr="00485370" w:rsidRDefault="00485370" w:rsidP="00F023F9">
            <w:pPr>
              <w:ind w:left="72"/>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2,204</w:t>
            </w:r>
          </w:p>
        </w:tc>
        <w:tc>
          <w:tcPr>
            <w:tcW w:w="1170" w:type="dxa"/>
            <w:gridSpan w:val="2"/>
          </w:tcPr>
          <w:p w:rsidR="00485370" w:rsidRPr="00485370" w:rsidRDefault="00485370" w:rsidP="00F023F9">
            <w:pPr>
              <w:tabs>
                <w:tab w:val="left" w:pos="702"/>
              </w:tabs>
              <w:ind w:left="-108"/>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7.8%</w:t>
            </w:r>
          </w:p>
        </w:tc>
      </w:tr>
      <w:tr w:rsidR="00A1462D" w:rsidRPr="0020748B" w:rsidTr="006E304C">
        <w:trPr>
          <w:trHeight w:val="225"/>
        </w:trPr>
        <w:tc>
          <w:tcPr>
            <w:cnfStyle w:val="001000000000" w:firstRow="0" w:lastRow="0" w:firstColumn="1" w:lastColumn="0" w:oddVBand="0" w:evenVBand="0" w:oddHBand="0" w:evenHBand="0" w:firstRowFirstColumn="0" w:firstRowLastColumn="0" w:lastRowFirstColumn="0" w:lastRowLastColumn="0"/>
            <w:tcW w:w="2808" w:type="dxa"/>
            <w:hideMark/>
          </w:tcPr>
          <w:p w:rsidR="00485370" w:rsidRPr="006C1111" w:rsidRDefault="00485370" w:rsidP="006A0798">
            <w:pPr>
              <w:ind w:left="90"/>
              <w:rPr>
                <w:rFonts w:ascii="Verdana" w:hAnsi="Verdana" w:cs="Arial"/>
                <w:color w:val="000000"/>
                <w:sz w:val="18"/>
                <w:szCs w:val="15"/>
              </w:rPr>
            </w:pPr>
            <w:r w:rsidRPr="006C1111">
              <w:rPr>
                <w:rFonts w:ascii="Verdana" w:hAnsi="Verdana" w:cs="Arial"/>
                <w:color w:val="000000"/>
                <w:sz w:val="18"/>
                <w:szCs w:val="15"/>
              </w:rPr>
              <w:t>American Indian Alone</w:t>
            </w:r>
          </w:p>
        </w:tc>
        <w:tc>
          <w:tcPr>
            <w:tcW w:w="1440" w:type="dxa"/>
            <w:gridSpan w:val="2"/>
            <w:hideMark/>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76</w:t>
            </w:r>
          </w:p>
        </w:tc>
        <w:tc>
          <w:tcPr>
            <w:tcW w:w="1080" w:type="dxa"/>
            <w:gridSpan w:val="2"/>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0.3%</w:t>
            </w:r>
          </w:p>
        </w:tc>
        <w:tc>
          <w:tcPr>
            <w:tcW w:w="1170" w:type="dxa"/>
            <w:gridSpan w:val="2"/>
            <w:hideMark/>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82</w:t>
            </w:r>
          </w:p>
        </w:tc>
        <w:tc>
          <w:tcPr>
            <w:tcW w:w="1170" w:type="dxa"/>
            <w:gridSpan w:val="2"/>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0.3%</w:t>
            </w:r>
          </w:p>
        </w:tc>
        <w:tc>
          <w:tcPr>
            <w:tcW w:w="1530" w:type="dxa"/>
            <w:gridSpan w:val="2"/>
            <w:hideMark/>
          </w:tcPr>
          <w:p w:rsidR="00485370" w:rsidRPr="00485370" w:rsidRDefault="00485370" w:rsidP="00F023F9">
            <w:pPr>
              <w:ind w:left="72"/>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89</w:t>
            </w:r>
          </w:p>
        </w:tc>
        <w:tc>
          <w:tcPr>
            <w:tcW w:w="1170" w:type="dxa"/>
            <w:gridSpan w:val="2"/>
          </w:tcPr>
          <w:p w:rsidR="00485370" w:rsidRPr="00485370" w:rsidRDefault="00485370" w:rsidP="00F023F9">
            <w:pPr>
              <w:tabs>
                <w:tab w:val="left" w:pos="702"/>
              </w:tabs>
              <w:ind w:left="-108"/>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0.3%</w:t>
            </w:r>
          </w:p>
        </w:tc>
      </w:tr>
      <w:tr w:rsidR="00A1462D" w:rsidRPr="0020748B" w:rsidTr="006E30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08" w:type="dxa"/>
            <w:hideMark/>
          </w:tcPr>
          <w:p w:rsidR="00485370" w:rsidRPr="006C1111" w:rsidRDefault="00485370" w:rsidP="006A0798">
            <w:pPr>
              <w:ind w:left="90"/>
              <w:rPr>
                <w:rFonts w:ascii="Verdana" w:hAnsi="Verdana" w:cs="Arial"/>
                <w:color w:val="000000"/>
                <w:sz w:val="18"/>
                <w:szCs w:val="15"/>
              </w:rPr>
            </w:pPr>
            <w:r w:rsidRPr="006C1111">
              <w:rPr>
                <w:rFonts w:ascii="Verdana" w:hAnsi="Verdana" w:cs="Arial"/>
                <w:color w:val="000000"/>
                <w:sz w:val="18"/>
                <w:szCs w:val="15"/>
              </w:rPr>
              <w:t>Asian Alone</w:t>
            </w:r>
          </w:p>
        </w:tc>
        <w:tc>
          <w:tcPr>
            <w:tcW w:w="1440" w:type="dxa"/>
            <w:gridSpan w:val="2"/>
            <w:hideMark/>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3,189</w:t>
            </w:r>
          </w:p>
        </w:tc>
        <w:tc>
          <w:tcPr>
            <w:tcW w:w="1080" w:type="dxa"/>
            <w:gridSpan w:val="2"/>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12.8%</w:t>
            </w:r>
          </w:p>
        </w:tc>
        <w:tc>
          <w:tcPr>
            <w:tcW w:w="1170" w:type="dxa"/>
            <w:gridSpan w:val="2"/>
            <w:hideMark/>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3,723</w:t>
            </w:r>
          </w:p>
        </w:tc>
        <w:tc>
          <w:tcPr>
            <w:tcW w:w="1170" w:type="dxa"/>
            <w:gridSpan w:val="2"/>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14.3%</w:t>
            </w:r>
          </w:p>
        </w:tc>
        <w:tc>
          <w:tcPr>
            <w:tcW w:w="1530" w:type="dxa"/>
            <w:gridSpan w:val="2"/>
            <w:hideMark/>
          </w:tcPr>
          <w:p w:rsidR="00485370" w:rsidRPr="00485370" w:rsidRDefault="00485370" w:rsidP="00F023F9">
            <w:pPr>
              <w:ind w:left="72"/>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4,551</w:t>
            </w:r>
          </w:p>
        </w:tc>
        <w:tc>
          <w:tcPr>
            <w:tcW w:w="1170" w:type="dxa"/>
            <w:gridSpan w:val="2"/>
          </w:tcPr>
          <w:p w:rsidR="00485370" w:rsidRPr="00485370" w:rsidRDefault="00485370" w:rsidP="00F023F9">
            <w:pPr>
              <w:tabs>
                <w:tab w:val="left" w:pos="702"/>
              </w:tabs>
              <w:ind w:left="-108"/>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16.2%</w:t>
            </w:r>
          </w:p>
        </w:tc>
      </w:tr>
      <w:tr w:rsidR="00A1462D" w:rsidRPr="0020748B" w:rsidTr="006E304C">
        <w:trPr>
          <w:trHeight w:val="225"/>
        </w:trPr>
        <w:tc>
          <w:tcPr>
            <w:cnfStyle w:val="001000000000" w:firstRow="0" w:lastRow="0" w:firstColumn="1" w:lastColumn="0" w:oddVBand="0" w:evenVBand="0" w:oddHBand="0" w:evenHBand="0" w:firstRowFirstColumn="0" w:firstRowLastColumn="0" w:lastRowFirstColumn="0" w:lastRowLastColumn="0"/>
            <w:tcW w:w="2808" w:type="dxa"/>
            <w:hideMark/>
          </w:tcPr>
          <w:p w:rsidR="00485370" w:rsidRPr="006C1111" w:rsidRDefault="00485370" w:rsidP="006A0798">
            <w:pPr>
              <w:ind w:left="90"/>
              <w:rPr>
                <w:rFonts w:ascii="Verdana" w:hAnsi="Verdana" w:cs="Arial"/>
                <w:color w:val="000000"/>
                <w:sz w:val="18"/>
                <w:szCs w:val="15"/>
              </w:rPr>
            </w:pPr>
            <w:r w:rsidRPr="006C1111">
              <w:rPr>
                <w:rFonts w:ascii="Verdana" w:hAnsi="Verdana" w:cs="Arial"/>
                <w:color w:val="000000"/>
                <w:sz w:val="18"/>
                <w:szCs w:val="15"/>
              </w:rPr>
              <w:t>Pacific Islander Alone</w:t>
            </w:r>
          </w:p>
        </w:tc>
        <w:tc>
          <w:tcPr>
            <w:tcW w:w="1440" w:type="dxa"/>
            <w:gridSpan w:val="2"/>
            <w:hideMark/>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4</w:t>
            </w:r>
          </w:p>
        </w:tc>
        <w:tc>
          <w:tcPr>
            <w:tcW w:w="1080" w:type="dxa"/>
            <w:gridSpan w:val="2"/>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0.0%</w:t>
            </w:r>
          </w:p>
        </w:tc>
        <w:tc>
          <w:tcPr>
            <w:tcW w:w="1170" w:type="dxa"/>
            <w:gridSpan w:val="2"/>
            <w:hideMark/>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5</w:t>
            </w:r>
          </w:p>
        </w:tc>
        <w:tc>
          <w:tcPr>
            <w:tcW w:w="1170" w:type="dxa"/>
            <w:gridSpan w:val="2"/>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0.0%</w:t>
            </w:r>
          </w:p>
        </w:tc>
        <w:tc>
          <w:tcPr>
            <w:tcW w:w="1530" w:type="dxa"/>
            <w:gridSpan w:val="2"/>
            <w:hideMark/>
          </w:tcPr>
          <w:p w:rsidR="00485370" w:rsidRPr="00485370" w:rsidRDefault="00485370" w:rsidP="00F023F9">
            <w:pPr>
              <w:ind w:left="72"/>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6</w:t>
            </w:r>
          </w:p>
        </w:tc>
        <w:tc>
          <w:tcPr>
            <w:tcW w:w="1170" w:type="dxa"/>
            <w:gridSpan w:val="2"/>
          </w:tcPr>
          <w:p w:rsidR="00485370" w:rsidRPr="00485370" w:rsidRDefault="00485370" w:rsidP="00F023F9">
            <w:pPr>
              <w:tabs>
                <w:tab w:val="left" w:pos="702"/>
              </w:tabs>
              <w:ind w:left="-108"/>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0.0%</w:t>
            </w:r>
          </w:p>
        </w:tc>
      </w:tr>
      <w:tr w:rsidR="00A1462D" w:rsidRPr="0020748B" w:rsidTr="006E30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08" w:type="dxa"/>
            <w:hideMark/>
          </w:tcPr>
          <w:p w:rsidR="00485370" w:rsidRPr="006C1111" w:rsidRDefault="00485370" w:rsidP="006A0798">
            <w:pPr>
              <w:ind w:left="90"/>
              <w:rPr>
                <w:rFonts w:ascii="Verdana" w:hAnsi="Verdana" w:cs="Arial"/>
                <w:color w:val="000000"/>
                <w:sz w:val="18"/>
                <w:szCs w:val="15"/>
              </w:rPr>
            </w:pPr>
            <w:r w:rsidRPr="006C1111">
              <w:rPr>
                <w:rFonts w:ascii="Verdana" w:hAnsi="Verdana" w:cs="Arial"/>
                <w:color w:val="000000"/>
                <w:sz w:val="18"/>
                <w:szCs w:val="15"/>
              </w:rPr>
              <w:t>Some Other Race Alone</w:t>
            </w:r>
          </w:p>
        </w:tc>
        <w:tc>
          <w:tcPr>
            <w:tcW w:w="1440" w:type="dxa"/>
            <w:gridSpan w:val="2"/>
            <w:hideMark/>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480</w:t>
            </w:r>
          </w:p>
        </w:tc>
        <w:tc>
          <w:tcPr>
            <w:tcW w:w="1080" w:type="dxa"/>
            <w:gridSpan w:val="2"/>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1.9%</w:t>
            </w:r>
          </w:p>
        </w:tc>
        <w:tc>
          <w:tcPr>
            <w:tcW w:w="1170" w:type="dxa"/>
            <w:gridSpan w:val="2"/>
            <w:hideMark/>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560</w:t>
            </w:r>
          </w:p>
        </w:tc>
        <w:tc>
          <w:tcPr>
            <w:tcW w:w="1170" w:type="dxa"/>
            <w:gridSpan w:val="2"/>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2.1%</w:t>
            </w:r>
          </w:p>
        </w:tc>
        <w:tc>
          <w:tcPr>
            <w:tcW w:w="1530" w:type="dxa"/>
            <w:gridSpan w:val="2"/>
            <w:hideMark/>
          </w:tcPr>
          <w:p w:rsidR="00485370" w:rsidRPr="00485370" w:rsidRDefault="00485370" w:rsidP="00F023F9">
            <w:pPr>
              <w:ind w:left="72"/>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680</w:t>
            </w:r>
          </w:p>
        </w:tc>
        <w:tc>
          <w:tcPr>
            <w:tcW w:w="1170" w:type="dxa"/>
            <w:gridSpan w:val="2"/>
          </w:tcPr>
          <w:p w:rsidR="00485370" w:rsidRPr="00485370" w:rsidRDefault="00485370" w:rsidP="00F023F9">
            <w:pPr>
              <w:tabs>
                <w:tab w:val="left" w:pos="702"/>
              </w:tabs>
              <w:ind w:left="-108"/>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2.4%</w:t>
            </w:r>
          </w:p>
        </w:tc>
      </w:tr>
      <w:tr w:rsidR="00A1462D" w:rsidRPr="0020748B" w:rsidTr="006E304C">
        <w:trPr>
          <w:trHeight w:val="225"/>
        </w:trPr>
        <w:tc>
          <w:tcPr>
            <w:cnfStyle w:val="001000000000" w:firstRow="0" w:lastRow="0" w:firstColumn="1" w:lastColumn="0" w:oddVBand="0" w:evenVBand="0" w:oddHBand="0" w:evenHBand="0" w:firstRowFirstColumn="0" w:firstRowLastColumn="0" w:lastRowFirstColumn="0" w:lastRowLastColumn="0"/>
            <w:tcW w:w="2808" w:type="dxa"/>
            <w:hideMark/>
          </w:tcPr>
          <w:p w:rsidR="00485370" w:rsidRPr="006C1111" w:rsidRDefault="00485370" w:rsidP="006A0798">
            <w:pPr>
              <w:ind w:left="90"/>
              <w:rPr>
                <w:rFonts w:ascii="Verdana" w:hAnsi="Verdana" w:cs="Arial"/>
                <w:color w:val="000000"/>
                <w:sz w:val="18"/>
                <w:szCs w:val="15"/>
              </w:rPr>
            </w:pPr>
            <w:r w:rsidRPr="006C1111">
              <w:rPr>
                <w:rFonts w:ascii="Verdana" w:hAnsi="Verdana" w:cs="Arial"/>
                <w:color w:val="000000"/>
                <w:sz w:val="18"/>
                <w:szCs w:val="15"/>
              </w:rPr>
              <w:t>Two or More Races</w:t>
            </w:r>
          </w:p>
        </w:tc>
        <w:tc>
          <w:tcPr>
            <w:tcW w:w="1440" w:type="dxa"/>
            <w:gridSpan w:val="2"/>
            <w:hideMark/>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561</w:t>
            </w:r>
          </w:p>
        </w:tc>
        <w:tc>
          <w:tcPr>
            <w:tcW w:w="1080" w:type="dxa"/>
            <w:gridSpan w:val="2"/>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2.2%</w:t>
            </w:r>
          </w:p>
        </w:tc>
        <w:tc>
          <w:tcPr>
            <w:tcW w:w="1170" w:type="dxa"/>
            <w:gridSpan w:val="2"/>
            <w:hideMark/>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660</w:t>
            </w:r>
          </w:p>
        </w:tc>
        <w:tc>
          <w:tcPr>
            <w:tcW w:w="1170" w:type="dxa"/>
            <w:gridSpan w:val="2"/>
          </w:tcPr>
          <w:p w:rsidR="00485370" w:rsidRPr="00485370" w:rsidRDefault="00485370" w:rsidP="0048537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2.5%</w:t>
            </w:r>
          </w:p>
        </w:tc>
        <w:tc>
          <w:tcPr>
            <w:tcW w:w="1530" w:type="dxa"/>
            <w:gridSpan w:val="2"/>
            <w:hideMark/>
          </w:tcPr>
          <w:p w:rsidR="00485370" w:rsidRPr="00485370" w:rsidRDefault="00485370" w:rsidP="00F023F9">
            <w:pPr>
              <w:ind w:left="72"/>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803</w:t>
            </w:r>
          </w:p>
        </w:tc>
        <w:tc>
          <w:tcPr>
            <w:tcW w:w="1170" w:type="dxa"/>
            <w:gridSpan w:val="2"/>
          </w:tcPr>
          <w:p w:rsidR="00485370" w:rsidRPr="00485370" w:rsidRDefault="00485370" w:rsidP="00F023F9">
            <w:pPr>
              <w:tabs>
                <w:tab w:val="left" w:pos="702"/>
              </w:tabs>
              <w:ind w:left="-108"/>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18"/>
                <w:szCs w:val="15"/>
              </w:rPr>
            </w:pPr>
            <w:r w:rsidRPr="00485370">
              <w:rPr>
                <w:rFonts w:ascii="Verdana" w:hAnsi="Verdana" w:cs="Arial"/>
                <w:color w:val="000000"/>
                <w:sz w:val="18"/>
                <w:szCs w:val="15"/>
              </w:rPr>
              <w:t>2.9%</w:t>
            </w:r>
          </w:p>
        </w:tc>
      </w:tr>
      <w:tr w:rsidR="006A0798" w:rsidRPr="00485370" w:rsidTr="006E30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08" w:type="dxa"/>
            <w:hideMark/>
          </w:tcPr>
          <w:p w:rsidR="00485370" w:rsidRPr="00485370" w:rsidRDefault="00485370" w:rsidP="006A0798">
            <w:pPr>
              <w:ind w:left="90"/>
              <w:jc w:val="center"/>
              <w:rPr>
                <w:rFonts w:ascii="Verdana" w:hAnsi="Verdana" w:cs="Arial"/>
                <w:color w:val="000000"/>
                <w:sz w:val="16"/>
                <w:szCs w:val="15"/>
              </w:rPr>
            </w:pPr>
            <w:r w:rsidRPr="00485370">
              <w:rPr>
                <w:rFonts w:ascii="Verdana" w:hAnsi="Verdana" w:cs="Arial"/>
                <w:color w:val="000000"/>
                <w:sz w:val="16"/>
                <w:szCs w:val="15"/>
              </w:rPr>
              <w:t>Hispanic Origin (Any Race)</w:t>
            </w:r>
          </w:p>
        </w:tc>
        <w:tc>
          <w:tcPr>
            <w:tcW w:w="1440" w:type="dxa"/>
            <w:gridSpan w:val="2"/>
            <w:hideMark/>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5"/>
              </w:rPr>
            </w:pPr>
            <w:r w:rsidRPr="00485370">
              <w:rPr>
                <w:rFonts w:ascii="Verdana" w:hAnsi="Verdana" w:cs="Arial"/>
                <w:color w:val="000000"/>
                <w:sz w:val="16"/>
                <w:szCs w:val="15"/>
              </w:rPr>
              <w:t>1,544</w:t>
            </w:r>
          </w:p>
        </w:tc>
        <w:tc>
          <w:tcPr>
            <w:tcW w:w="1080" w:type="dxa"/>
            <w:gridSpan w:val="2"/>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5"/>
              </w:rPr>
            </w:pPr>
            <w:r w:rsidRPr="00485370">
              <w:rPr>
                <w:rFonts w:ascii="Verdana" w:hAnsi="Verdana" w:cs="Arial"/>
                <w:color w:val="000000"/>
                <w:sz w:val="16"/>
                <w:szCs w:val="15"/>
              </w:rPr>
              <w:t>6.2%</w:t>
            </w:r>
          </w:p>
        </w:tc>
        <w:tc>
          <w:tcPr>
            <w:tcW w:w="1170" w:type="dxa"/>
            <w:gridSpan w:val="2"/>
            <w:hideMark/>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5"/>
              </w:rPr>
            </w:pPr>
            <w:r w:rsidRPr="00485370">
              <w:rPr>
                <w:rFonts w:ascii="Verdana" w:hAnsi="Verdana" w:cs="Arial"/>
                <w:color w:val="000000"/>
                <w:sz w:val="16"/>
                <w:szCs w:val="15"/>
              </w:rPr>
              <w:t>1,758</w:t>
            </w:r>
          </w:p>
        </w:tc>
        <w:tc>
          <w:tcPr>
            <w:tcW w:w="1170" w:type="dxa"/>
            <w:gridSpan w:val="2"/>
          </w:tcPr>
          <w:p w:rsidR="00485370" w:rsidRPr="00485370" w:rsidRDefault="00485370" w:rsidP="0048537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5"/>
              </w:rPr>
            </w:pPr>
            <w:r w:rsidRPr="00485370">
              <w:rPr>
                <w:rFonts w:ascii="Verdana" w:hAnsi="Verdana" w:cs="Arial"/>
                <w:color w:val="000000"/>
                <w:sz w:val="16"/>
                <w:szCs w:val="15"/>
              </w:rPr>
              <w:t>6.7%</w:t>
            </w:r>
          </w:p>
        </w:tc>
        <w:tc>
          <w:tcPr>
            <w:tcW w:w="1530" w:type="dxa"/>
            <w:gridSpan w:val="2"/>
            <w:hideMark/>
          </w:tcPr>
          <w:p w:rsidR="00485370" w:rsidRPr="00485370" w:rsidRDefault="00485370" w:rsidP="00F023F9">
            <w:pPr>
              <w:ind w:left="72"/>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5"/>
              </w:rPr>
            </w:pPr>
            <w:r w:rsidRPr="00485370">
              <w:rPr>
                <w:rFonts w:ascii="Verdana" w:hAnsi="Verdana" w:cs="Arial"/>
                <w:color w:val="000000"/>
                <w:sz w:val="16"/>
                <w:szCs w:val="15"/>
              </w:rPr>
              <w:t>2,105</w:t>
            </w:r>
          </w:p>
        </w:tc>
        <w:tc>
          <w:tcPr>
            <w:tcW w:w="1170" w:type="dxa"/>
            <w:gridSpan w:val="2"/>
          </w:tcPr>
          <w:p w:rsidR="00485370" w:rsidRPr="00485370" w:rsidRDefault="00485370" w:rsidP="00F023F9">
            <w:pPr>
              <w:tabs>
                <w:tab w:val="left" w:pos="702"/>
              </w:tabs>
              <w:ind w:left="-108"/>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16"/>
                <w:szCs w:val="15"/>
              </w:rPr>
            </w:pPr>
            <w:r w:rsidRPr="00485370">
              <w:rPr>
                <w:rFonts w:ascii="Verdana" w:hAnsi="Verdana" w:cs="Arial"/>
                <w:color w:val="000000"/>
                <w:sz w:val="16"/>
                <w:szCs w:val="15"/>
              </w:rPr>
              <w:t>7.5%</w:t>
            </w:r>
          </w:p>
        </w:tc>
      </w:tr>
    </w:tbl>
    <w:p w:rsidR="006C1111" w:rsidRDefault="006C1111" w:rsidP="00CB1F0D"/>
    <w:p w:rsidR="0059508B" w:rsidRDefault="00222906" w:rsidP="00CB1F0D">
      <w:r>
        <w:t xml:space="preserve">Figure 2 </w:t>
      </w:r>
      <w:r w:rsidR="0046122E">
        <w:t>summarizes</w:t>
      </w:r>
      <w:r>
        <w:t xml:space="preserve"> Census data </w:t>
      </w:r>
      <w:r w:rsidR="00C11957">
        <w:t>of the residents</w:t>
      </w:r>
      <w:r>
        <w:t xml:space="preserve"> </w:t>
      </w:r>
      <w:r w:rsidR="0046122E">
        <w:t>living</w:t>
      </w:r>
      <w:r>
        <w:t xml:space="preserve"> within a ten-minute </w:t>
      </w:r>
      <w:r w:rsidR="007B0D61">
        <w:t>walk</w:t>
      </w:r>
      <w:r>
        <w:t xml:space="preserve"> of the facility</w:t>
      </w:r>
      <w:r w:rsidR="00C11957">
        <w:t>, including population</w:t>
      </w:r>
      <w:r w:rsidR="00ED009D">
        <w:t xml:space="preserve">, </w:t>
      </w:r>
      <w:r w:rsidR="00C11957">
        <w:t>home ownership</w:t>
      </w:r>
      <w:r w:rsidR="00900669">
        <w:t xml:space="preserve"> status</w:t>
      </w:r>
      <w:r w:rsidR="00ED009D">
        <w:t>, households by income and ethnicity</w:t>
      </w:r>
      <w:r>
        <w:t>.</w:t>
      </w:r>
      <w:r w:rsidR="000E36BC">
        <w:t xml:space="preserve"> </w:t>
      </w:r>
      <w:r>
        <w:t>The 2010 data represents United States Census data, while the 201</w:t>
      </w:r>
      <w:r w:rsidR="00F7267B">
        <w:t>6</w:t>
      </w:r>
      <w:r>
        <w:t xml:space="preserve"> and 20</w:t>
      </w:r>
      <w:r w:rsidR="00F7267B">
        <w:t>21</w:t>
      </w:r>
      <w:r>
        <w:t xml:space="preserve"> figures are projections</w:t>
      </w:r>
      <w:r w:rsidR="00D50304">
        <w:t xml:space="preserve"> developed by </w:t>
      </w:r>
      <w:r w:rsidR="0069448B">
        <w:t>ESRI</w:t>
      </w:r>
      <w:r>
        <w:t>. The</w:t>
      </w:r>
      <w:r w:rsidRPr="004C2B1F">
        <w:t xml:space="preserve"> projections</w:t>
      </w:r>
      <w:r w:rsidR="00900669">
        <w:t xml:space="preserve"> are</w:t>
      </w:r>
      <w:r w:rsidRPr="004C2B1F">
        <w:t xml:space="preserve"> </w:t>
      </w:r>
      <w:r>
        <w:t xml:space="preserve">based on </w:t>
      </w:r>
      <w:r w:rsidR="006D264B">
        <w:t xml:space="preserve">forecasts for </w:t>
      </w:r>
      <w:r w:rsidRPr="004C2B1F">
        <w:t>births, deaths, international and</w:t>
      </w:r>
      <w:r>
        <w:t xml:space="preserve"> domestic migration</w:t>
      </w:r>
      <w:r w:rsidR="006D264B">
        <w:t xml:space="preserve"> and other factors </w:t>
      </w:r>
      <w:r w:rsidR="00900669">
        <w:t xml:space="preserve">that </w:t>
      </w:r>
      <w:r w:rsidR="006D264B">
        <w:t>influence population shifts</w:t>
      </w:r>
      <w:r>
        <w:t xml:space="preserve">. These </w:t>
      </w:r>
      <w:r w:rsidRPr="004C2B1F">
        <w:t>projections</w:t>
      </w:r>
      <w:r>
        <w:t>, which naturally are subject to revision, assist your agency in its planning of</w:t>
      </w:r>
      <w:r w:rsidRPr="004C2B1F">
        <w:t xml:space="preserve"> future programming at </w:t>
      </w:r>
      <w:r>
        <w:t>the</w:t>
      </w:r>
      <w:r w:rsidRPr="004C2B1F">
        <w:t xml:space="preserve"> facility</w:t>
      </w:r>
      <w:r w:rsidR="00900669">
        <w:t xml:space="preserve"> over the </w:t>
      </w:r>
      <w:r w:rsidR="00720F58">
        <w:t>coming years</w:t>
      </w:r>
      <w:r w:rsidRPr="004C2B1F">
        <w:t>.</w:t>
      </w:r>
      <w:r w:rsidR="00D85E11">
        <w:br/>
      </w:r>
      <w:r w:rsidR="00D85E11">
        <w:br/>
      </w:r>
      <w:r w:rsidR="00D85E11" w:rsidRPr="00D85E11">
        <w:t xml:space="preserve">Although most injuries and diseases are colorblind in terms of race, some health concerns disproportionately </w:t>
      </w:r>
      <w:r w:rsidR="0069448B">
        <w:t>affect</w:t>
      </w:r>
      <w:r w:rsidR="0069448B" w:rsidRPr="00D85E11">
        <w:t xml:space="preserve"> </w:t>
      </w:r>
      <w:r w:rsidR="00D85E11" w:rsidRPr="00D85E11">
        <w:t>certain ethnic groups due to differences in genetics, diet, lifestyle behaviors, socioeconomic factors, and more.</w:t>
      </w:r>
      <w:r w:rsidR="00D85E11">
        <w:t xml:space="preserve"> </w:t>
      </w:r>
      <w:r w:rsidR="0069448B">
        <w:t>P</w:t>
      </w:r>
      <w:r w:rsidR="0069448B" w:rsidRPr="00D85E11">
        <w:t xml:space="preserve">roviding </w:t>
      </w:r>
      <w:r w:rsidR="00A526DC">
        <w:t xml:space="preserve">affordable </w:t>
      </w:r>
      <w:r w:rsidR="00D85E11" w:rsidRPr="00D85E11">
        <w:t xml:space="preserve">health programs that </w:t>
      </w:r>
      <w:r w:rsidR="0069448B">
        <w:t>cater to your community’s racial and ethnic makeup through targeted</w:t>
      </w:r>
      <w:r w:rsidR="00D85E11" w:rsidRPr="00D85E11">
        <w:t xml:space="preserve"> information, fitness opportunities, and alternatives to</w:t>
      </w:r>
      <w:r w:rsidR="00D85E11">
        <w:t xml:space="preserve"> unhealthy and unsafe practices</w:t>
      </w:r>
      <w:r w:rsidR="0088020F">
        <w:t xml:space="preserve">, your agency </w:t>
      </w:r>
      <w:r w:rsidR="00642EE2">
        <w:t>can play a vital role in the overall health of community</w:t>
      </w:r>
      <w:r w:rsidR="00A526DC">
        <w:t xml:space="preserve"> members</w:t>
      </w:r>
      <w:r w:rsidR="00642EE2">
        <w:t>.</w:t>
      </w:r>
    </w:p>
    <w:p w:rsidR="006C1CC9" w:rsidRDefault="006C1CC9" w:rsidP="00CB1F0D"/>
    <w:p w:rsidR="004367AF" w:rsidRPr="004367AF" w:rsidRDefault="004367AF" w:rsidP="004367AF">
      <w:pPr>
        <w:spacing w:after="0"/>
        <w:jc w:val="center"/>
        <w:rPr>
          <w:sz w:val="24"/>
          <w:szCs w:val="24"/>
        </w:rPr>
      </w:pPr>
      <w:r w:rsidRPr="004367AF">
        <w:rPr>
          <w:rFonts w:ascii="Rockwell" w:hAnsi="Rockwell"/>
          <w:b/>
          <w:sz w:val="24"/>
          <w:szCs w:val="24"/>
        </w:rPr>
        <w:t>Figure 3: Forecasted Age Trends of</w:t>
      </w:r>
      <w:r w:rsidRPr="004367AF">
        <w:rPr>
          <w:sz w:val="24"/>
          <w:szCs w:val="24"/>
        </w:rPr>
        <w:t xml:space="preserve"> </w:t>
      </w:r>
      <w:r w:rsidRPr="004367AF">
        <w:rPr>
          <w:rFonts w:ascii="Rockwell" w:hAnsi="Rockwell"/>
          <w:b/>
          <w:sz w:val="24"/>
          <w:szCs w:val="24"/>
        </w:rPr>
        <w:t xml:space="preserve">People Residing Within a </w:t>
      </w:r>
      <w:r w:rsidR="00590651">
        <w:rPr>
          <w:rFonts w:ascii="Rockwell" w:hAnsi="Rockwell"/>
          <w:b/>
          <w:sz w:val="24"/>
          <w:szCs w:val="24"/>
        </w:rPr>
        <w:t>Ten-</w:t>
      </w:r>
      <w:r w:rsidRPr="004367AF">
        <w:rPr>
          <w:rFonts w:ascii="Rockwell" w:hAnsi="Rockwell"/>
          <w:b/>
          <w:sz w:val="24"/>
          <w:szCs w:val="24"/>
        </w:rPr>
        <w:t xml:space="preserve">Minute </w:t>
      </w:r>
      <w:r w:rsidR="007B0D61">
        <w:rPr>
          <w:rFonts w:ascii="Rockwell" w:hAnsi="Rockwell"/>
          <w:b/>
          <w:sz w:val="24"/>
          <w:szCs w:val="24"/>
        </w:rPr>
        <w:t>Walk</w:t>
      </w:r>
      <w:r w:rsidRPr="004367AF">
        <w:rPr>
          <w:rFonts w:ascii="Rockwell" w:hAnsi="Rockwell"/>
          <w:b/>
          <w:sz w:val="24"/>
          <w:szCs w:val="24"/>
        </w:rPr>
        <w:t xml:space="preserve"> of the Facility</w:t>
      </w:r>
    </w:p>
    <w:p w:rsidR="004367AF" w:rsidRDefault="00A62881" w:rsidP="006C1CC9">
      <w:pPr>
        <w:pStyle w:val="Caption"/>
      </w:pPr>
      <w:r>
        <w:rPr>
          <w:noProof/>
        </w:rPr>
        <w:drawing>
          <wp:inline distT="0" distB="0" distL="0" distR="0" wp14:anchorId="41356FCC" wp14:editId="53EB7800">
            <wp:extent cx="6625087" cy="2104845"/>
            <wp:effectExtent l="0" t="0" r="4445" b="0"/>
            <wp:docPr id="28" name="chart" descr="chart."/>
            <wp:cNvGraphicFramePr/>
            <a:graphic xmlns:a="http://schemas.openxmlformats.org/drawingml/2006/main">
              <a:graphicData uri="http://schemas.openxmlformats.org/drawingml/2006/picture">
                <pic:pic xmlns:pic="http://schemas.openxmlformats.org/drawingml/2006/picture">
                  <pic:nvPicPr>
                    <pic:cNvPr id="28" name="chart" descr="chart."/>
                    <pic:cNvPicPr/>
                  </pic:nvPicPr>
                  <pic:blipFill>
                    <a:blip r:embed="rId9" cstate="print"/>
                    <a:stretch>
                      <a:fillRect/>
                    </a:stretch>
                  </pic:blipFill>
                  <pic:spPr bwMode="auto">
                    <a:xfrm>
                      <a:off x="0" y="0"/>
                      <a:ext cx="6625087" cy="2104845"/>
                    </a:xfrm>
                    <a:prstGeom prst="rect">
                      <a:avLst/>
                    </a:prstGeom>
                  </pic:spPr>
                </pic:pic>
              </a:graphicData>
            </a:graphic>
          </wp:inline>
        </w:drawing>
      </w:r>
      <w:r w:rsidR="000466B8" w:rsidRPr="000466B8">
        <w:t xml:space="preserve"> </w:t>
      </w:r>
    </w:p>
    <w:p w:rsidR="004367AF" w:rsidRPr="004367AF" w:rsidRDefault="004367AF" w:rsidP="004367AF">
      <w:pPr>
        <w:spacing w:after="0"/>
        <w:jc w:val="center"/>
        <w:rPr>
          <w:sz w:val="24"/>
          <w:szCs w:val="24"/>
        </w:rPr>
      </w:pPr>
      <w:r w:rsidRPr="004367AF">
        <w:rPr>
          <w:rFonts w:ascii="Rockwell" w:hAnsi="Rockwell"/>
          <w:b/>
          <w:sz w:val="24"/>
          <w:szCs w:val="24"/>
        </w:rPr>
        <w:t xml:space="preserve">Figure </w:t>
      </w:r>
      <w:r>
        <w:rPr>
          <w:rFonts w:ascii="Rockwell" w:hAnsi="Rockwell"/>
          <w:b/>
          <w:sz w:val="24"/>
          <w:szCs w:val="24"/>
        </w:rPr>
        <w:t>4</w:t>
      </w:r>
      <w:r w:rsidRPr="004367AF">
        <w:rPr>
          <w:rFonts w:ascii="Rockwell" w:hAnsi="Rockwell"/>
          <w:b/>
          <w:sz w:val="24"/>
          <w:szCs w:val="24"/>
        </w:rPr>
        <w:t xml:space="preserve">: </w:t>
      </w:r>
      <w:r>
        <w:rPr>
          <w:rFonts w:ascii="Rockwell" w:hAnsi="Rockwell"/>
          <w:b/>
          <w:sz w:val="24"/>
          <w:szCs w:val="24"/>
        </w:rPr>
        <w:t>Census 2010</w:t>
      </w:r>
      <w:r w:rsidR="00590651">
        <w:rPr>
          <w:rFonts w:ascii="Rockwell" w:hAnsi="Rockwell"/>
          <w:b/>
          <w:sz w:val="24"/>
          <w:szCs w:val="24"/>
        </w:rPr>
        <w:t xml:space="preserve"> Data</w:t>
      </w:r>
      <w:r>
        <w:rPr>
          <w:rFonts w:ascii="Rockwell" w:hAnsi="Rockwell"/>
          <w:b/>
          <w:sz w:val="24"/>
          <w:szCs w:val="24"/>
        </w:rPr>
        <w:t xml:space="preserve"> and </w:t>
      </w:r>
      <w:r w:rsidRPr="004367AF">
        <w:rPr>
          <w:rFonts w:ascii="Rockwell" w:hAnsi="Rockwell"/>
          <w:b/>
          <w:sz w:val="24"/>
          <w:szCs w:val="24"/>
        </w:rPr>
        <w:t>Forecasted Age Trends of</w:t>
      </w:r>
      <w:r w:rsidRPr="004367AF">
        <w:rPr>
          <w:sz w:val="24"/>
          <w:szCs w:val="24"/>
        </w:rPr>
        <w:t xml:space="preserve"> </w:t>
      </w:r>
      <w:r w:rsidRPr="004367AF">
        <w:rPr>
          <w:rFonts w:ascii="Rockwell" w:hAnsi="Rockwell"/>
          <w:b/>
          <w:sz w:val="24"/>
          <w:szCs w:val="24"/>
        </w:rPr>
        <w:t xml:space="preserve">People Residing Within a </w:t>
      </w:r>
      <w:r w:rsidR="00590651">
        <w:rPr>
          <w:rFonts w:ascii="Rockwell" w:hAnsi="Rockwell"/>
          <w:b/>
          <w:sz w:val="24"/>
          <w:szCs w:val="24"/>
        </w:rPr>
        <w:t>Ten-</w:t>
      </w:r>
      <w:r w:rsidRPr="004367AF">
        <w:rPr>
          <w:rFonts w:ascii="Rockwell" w:hAnsi="Rockwell"/>
          <w:b/>
          <w:sz w:val="24"/>
          <w:szCs w:val="24"/>
        </w:rPr>
        <w:t xml:space="preserve">Minute </w:t>
      </w:r>
      <w:r w:rsidR="007B0D61">
        <w:rPr>
          <w:rFonts w:ascii="Rockwell" w:hAnsi="Rockwell"/>
          <w:b/>
          <w:sz w:val="24"/>
          <w:szCs w:val="24"/>
        </w:rPr>
        <w:t>Walk</w:t>
      </w:r>
      <w:r w:rsidRPr="004367AF">
        <w:rPr>
          <w:rFonts w:ascii="Rockwell" w:hAnsi="Rockwell"/>
          <w:b/>
          <w:sz w:val="24"/>
          <w:szCs w:val="24"/>
        </w:rPr>
        <w:t xml:space="preserve"> of the Facility</w:t>
      </w:r>
    </w:p>
    <w:tbl>
      <w:tblPr>
        <w:tblStyle w:val="LightShading-Accent1"/>
        <w:tblW w:w="9698" w:type="dxa"/>
        <w:tblLook w:val="04A0" w:firstRow="1" w:lastRow="0" w:firstColumn="1" w:lastColumn="0" w:noHBand="0" w:noVBand="1"/>
      </w:tblPr>
      <w:tblGrid>
        <w:gridCol w:w="2538"/>
        <w:gridCol w:w="362"/>
        <w:gridCol w:w="1038"/>
        <w:gridCol w:w="980"/>
        <w:gridCol w:w="362"/>
        <w:gridCol w:w="1038"/>
        <w:gridCol w:w="1000"/>
        <w:gridCol w:w="362"/>
        <w:gridCol w:w="1038"/>
        <w:gridCol w:w="980"/>
      </w:tblGrid>
      <w:tr w:rsidR="0059508B" w:rsidRPr="0020748B" w:rsidTr="00C77292">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00" w:type="dxa"/>
            <w:gridSpan w:val="2"/>
            <w:hideMark/>
          </w:tcPr>
          <w:p w:rsidR="0059508B" w:rsidRPr="0020748B" w:rsidRDefault="0059508B" w:rsidP="00D90F9A">
            <w:pPr>
              <w:rPr>
                <w:rFonts w:ascii="Verdana" w:eastAsia="Times New Roman" w:hAnsi="Verdana" w:cs="Arial"/>
                <w:b w:val="0"/>
                <w:bCs w:val="0"/>
                <w:color w:val="000000"/>
                <w:sz w:val="18"/>
                <w:szCs w:val="18"/>
              </w:rPr>
            </w:pPr>
            <w:r w:rsidRPr="0020748B">
              <w:rPr>
                <w:rFonts w:ascii="Verdana" w:eastAsia="Times New Roman" w:hAnsi="Verdana" w:cs="Arial"/>
                <w:color w:val="000000"/>
                <w:sz w:val="18"/>
                <w:szCs w:val="18"/>
              </w:rPr>
              <w:t> </w:t>
            </w:r>
          </w:p>
        </w:tc>
        <w:tc>
          <w:tcPr>
            <w:tcW w:w="2380" w:type="dxa"/>
            <w:gridSpan w:val="3"/>
            <w:hideMark/>
          </w:tcPr>
          <w:p w:rsidR="0059508B" w:rsidRPr="0020748B" w:rsidRDefault="0059508B" w:rsidP="00D90F9A">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18"/>
                <w:szCs w:val="18"/>
              </w:rPr>
            </w:pPr>
            <w:r w:rsidRPr="0020748B">
              <w:rPr>
                <w:rFonts w:ascii="Verdana" w:eastAsia="Times New Roman" w:hAnsi="Verdana" w:cs="Arial"/>
                <w:color w:val="000000"/>
                <w:sz w:val="18"/>
                <w:szCs w:val="18"/>
              </w:rPr>
              <w:t>Census 2010</w:t>
            </w:r>
            <w:r w:rsidR="000E36BC">
              <w:rPr>
                <w:rFonts w:ascii="Verdana" w:eastAsia="Times New Roman" w:hAnsi="Verdana" w:cs="Arial"/>
                <w:color w:val="000000"/>
                <w:sz w:val="18"/>
                <w:szCs w:val="18"/>
              </w:rPr>
              <w:t xml:space="preserve">     </w:t>
            </w:r>
            <w:r w:rsidRPr="0020748B">
              <w:rPr>
                <w:rFonts w:ascii="Verdana" w:eastAsia="Times New Roman" w:hAnsi="Verdana" w:cs="Arial"/>
                <w:color w:val="000000"/>
                <w:sz w:val="18"/>
                <w:szCs w:val="18"/>
              </w:rPr>
              <w:t> </w:t>
            </w:r>
          </w:p>
        </w:tc>
        <w:tc>
          <w:tcPr>
            <w:tcW w:w="2400" w:type="dxa"/>
            <w:gridSpan w:val="3"/>
            <w:hideMark/>
          </w:tcPr>
          <w:p w:rsidR="0059508B" w:rsidRPr="0020748B" w:rsidRDefault="00424C7C" w:rsidP="00C3784D">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18"/>
                <w:szCs w:val="18"/>
              </w:rPr>
            </w:pPr>
            <w:r>
              <w:rPr>
                <w:rFonts w:ascii="Verdana" w:eastAsia="Times New Roman" w:hAnsi="Verdana" w:cs="Arial"/>
                <w:color w:val="000000"/>
                <w:sz w:val="18"/>
                <w:szCs w:val="18"/>
              </w:rPr>
              <w:t xml:space="preserve">    </w:t>
            </w:r>
            <w:r w:rsidR="0059508B" w:rsidRPr="0020748B">
              <w:rPr>
                <w:rFonts w:ascii="Verdana" w:eastAsia="Times New Roman" w:hAnsi="Verdana" w:cs="Arial"/>
                <w:color w:val="000000"/>
                <w:sz w:val="18"/>
                <w:szCs w:val="18"/>
              </w:rPr>
              <w:t>201</w:t>
            </w:r>
            <w:r w:rsidR="00C3784D">
              <w:rPr>
                <w:rFonts w:ascii="Verdana" w:eastAsia="Times New Roman" w:hAnsi="Verdana" w:cs="Arial"/>
                <w:color w:val="000000"/>
                <w:sz w:val="18"/>
                <w:szCs w:val="18"/>
              </w:rPr>
              <w:t>6</w:t>
            </w:r>
            <w:r w:rsidR="000E36BC">
              <w:rPr>
                <w:rFonts w:ascii="Verdana" w:eastAsia="Times New Roman" w:hAnsi="Verdana" w:cs="Arial"/>
                <w:color w:val="000000"/>
                <w:sz w:val="18"/>
                <w:szCs w:val="18"/>
              </w:rPr>
              <w:t xml:space="preserve"> </w:t>
            </w:r>
            <w:r w:rsidR="0031695E">
              <w:rPr>
                <w:rFonts w:ascii="Verdana" w:eastAsia="Times New Roman" w:hAnsi="Verdana" w:cs="Arial"/>
                <w:color w:val="000000"/>
                <w:sz w:val="18"/>
                <w:szCs w:val="18"/>
              </w:rPr>
              <w:t>Forecast</w:t>
            </w:r>
            <w:r w:rsidR="000E36BC">
              <w:rPr>
                <w:rFonts w:ascii="Verdana" w:eastAsia="Times New Roman" w:hAnsi="Verdana" w:cs="Arial"/>
                <w:color w:val="000000"/>
                <w:sz w:val="18"/>
                <w:szCs w:val="18"/>
              </w:rPr>
              <w:t xml:space="preserve">    </w:t>
            </w:r>
            <w:r w:rsidR="0059508B" w:rsidRPr="0020748B">
              <w:rPr>
                <w:rFonts w:ascii="Verdana" w:eastAsia="Times New Roman" w:hAnsi="Verdana" w:cs="Arial"/>
                <w:color w:val="000000"/>
                <w:sz w:val="18"/>
                <w:szCs w:val="18"/>
              </w:rPr>
              <w:t> </w:t>
            </w:r>
          </w:p>
        </w:tc>
        <w:tc>
          <w:tcPr>
            <w:tcW w:w="2018" w:type="dxa"/>
            <w:gridSpan w:val="2"/>
            <w:hideMark/>
          </w:tcPr>
          <w:p w:rsidR="0059508B" w:rsidRPr="0020748B" w:rsidRDefault="0059508B" w:rsidP="00C77292">
            <w:pPr>
              <w:ind w:right="-148"/>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18"/>
                <w:szCs w:val="18"/>
              </w:rPr>
            </w:pPr>
            <w:r w:rsidRPr="0020748B">
              <w:rPr>
                <w:rFonts w:ascii="Verdana" w:eastAsia="Times New Roman" w:hAnsi="Verdana" w:cs="Arial"/>
                <w:color w:val="000000"/>
                <w:sz w:val="18"/>
                <w:szCs w:val="18"/>
              </w:rPr>
              <w:t>202</w:t>
            </w:r>
            <w:r w:rsidR="00C3784D">
              <w:rPr>
                <w:rFonts w:ascii="Verdana" w:eastAsia="Times New Roman" w:hAnsi="Verdana" w:cs="Arial"/>
                <w:color w:val="000000"/>
                <w:sz w:val="18"/>
                <w:szCs w:val="18"/>
              </w:rPr>
              <w:t>1</w:t>
            </w:r>
            <w:r w:rsidR="0031695E">
              <w:rPr>
                <w:rFonts w:ascii="Verdana" w:eastAsia="Times New Roman" w:hAnsi="Verdana" w:cs="Arial"/>
                <w:color w:val="000000"/>
                <w:sz w:val="18"/>
                <w:szCs w:val="18"/>
              </w:rPr>
              <w:t xml:space="preserve"> Forecast</w:t>
            </w:r>
            <w:r w:rsidR="000E36BC">
              <w:rPr>
                <w:rFonts w:ascii="Verdana" w:eastAsia="Times New Roman" w:hAnsi="Verdana" w:cs="Arial"/>
                <w:color w:val="000000"/>
                <w:sz w:val="18"/>
                <w:szCs w:val="18"/>
              </w:rPr>
              <w:t xml:space="preserve">     </w:t>
            </w:r>
            <w:r w:rsidRPr="0020748B">
              <w:rPr>
                <w:rFonts w:ascii="Verdana" w:eastAsia="Times New Roman" w:hAnsi="Verdana" w:cs="Arial"/>
                <w:color w:val="000000"/>
                <w:sz w:val="18"/>
                <w:szCs w:val="18"/>
              </w:rPr>
              <w:t> </w:t>
            </w:r>
          </w:p>
        </w:tc>
      </w:tr>
      <w:tr w:rsidR="0059508B" w:rsidRPr="0020748B" w:rsidTr="00C772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rPr>
                <w:rFonts w:ascii="Verdana" w:eastAsia="Times New Roman" w:hAnsi="Verdana" w:cs="Arial"/>
                <w:b w:val="0"/>
                <w:bCs w:val="0"/>
                <w:color w:val="000000"/>
                <w:sz w:val="18"/>
                <w:szCs w:val="18"/>
              </w:rPr>
            </w:pPr>
            <w:r w:rsidRPr="0020748B">
              <w:rPr>
                <w:rFonts w:ascii="Verdana" w:eastAsia="Times New Roman" w:hAnsi="Verdana" w:cs="Arial"/>
                <w:color w:val="000000"/>
                <w:sz w:val="18"/>
                <w:szCs w:val="18"/>
              </w:rPr>
              <w:t>Population by Age</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Number</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Percent</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Number</w:t>
            </w:r>
          </w:p>
        </w:tc>
        <w:tc>
          <w:tcPr>
            <w:tcW w:w="100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Percent</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Number</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Percent</w:t>
            </w:r>
          </w:p>
        </w:tc>
      </w:tr>
      <w:tr w:rsidR="0059508B" w:rsidRPr="0020748B" w:rsidTr="00C77292">
        <w:trPr>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0 - 4</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10,788</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8.2%</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10,023</w:t>
            </w:r>
          </w:p>
        </w:tc>
        <w:tc>
          <w:tcPr>
            <w:tcW w:w="100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7.4%</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10,242</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7.2%</w:t>
            </w:r>
          </w:p>
        </w:tc>
      </w:tr>
      <w:tr w:rsidR="0059508B" w:rsidRPr="0020748B" w:rsidTr="00C772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5 - 9</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8,851</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6.8%</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10,501</w:t>
            </w:r>
          </w:p>
        </w:tc>
        <w:tc>
          <w:tcPr>
            <w:tcW w:w="100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7.8%</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9,892</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7.0%</w:t>
            </w:r>
          </w:p>
        </w:tc>
      </w:tr>
      <w:tr w:rsidR="0059508B" w:rsidRPr="0020748B" w:rsidTr="00C77292">
        <w:trPr>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10 - 14</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7,877</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6.0%</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8,858</w:t>
            </w:r>
          </w:p>
        </w:tc>
        <w:tc>
          <w:tcPr>
            <w:tcW w:w="100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6.6%</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10,206</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7.2%</w:t>
            </w:r>
          </w:p>
        </w:tc>
      </w:tr>
      <w:tr w:rsidR="0059508B" w:rsidRPr="0020748B" w:rsidTr="00C772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15 - 19</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6,986</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5.3%</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7,123</w:t>
            </w:r>
          </w:p>
        </w:tc>
        <w:tc>
          <w:tcPr>
            <w:tcW w:w="100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5.3%</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7,751</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5.5%</w:t>
            </w:r>
          </w:p>
        </w:tc>
      </w:tr>
      <w:tr w:rsidR="0059508B" w:rsidRPr="0020748B" w:rsidTr="00C77292">
        <w:trPr>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20 - 24</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7,391</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5.6%</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7,214</w:t>
            </w:r>
          </w:p>
        </w:tc>
        <w:tc>
          <w:tcPr>
            <w:tcW w:w="100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5.3%</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6,863</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4.8%</w:t>
            </w:r>
          </w:p>
        </w:tc>
      </w:tr>
      <w:tr w:rsidR="0059508B" w:rsidRPr="0020748B" w:rsidTr="00C772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25 - 34</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25,844</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19.7%</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22,156</w:t>
            </w:r>
          </w:p>
        </w:tc>
        <w:tc>
          <w:tcPr>
            <w:tcW w:w="100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16.4%</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21,227</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14.9%</w:t>
            </w:r>
          </w:p>
        </w:tc>
      </w:tr>
      <w:tr w:rsidR="0059508B" w:rsidRPr="0020748B" w:rsidTr="00C77292">
        <w:trPr>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35 - 44</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22,247</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17.0%</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23,444</w:t>
            </w:r>
          </w:p>
        </w:tc>
        <w:tc>
          <w:tcPr>
            <w:tcW w:w="100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17.4%</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24,818</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17.5%</w:t>
            </w:r>
          </w:p>
        </w:tc>
      </w:tr>
      <w:tr w:rsidR="0059508B" w:rsidRPr="0020748B" w:rsidTr="00C772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45 - 54</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19,043</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14.6%</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18,826</w:t>
            </w:r>
          </w:p>
        </w:tc>
        <w:tc>
          <w:tcPr>
            <w:tcW w:w="100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13.9%</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19,569</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13.8%</w:t>
            </w:r>
          </w:p>
        </w:tc>
      </w:tr>
      <w:tr w:rsidR="0059508B" w:rsidRPr="0020748B" w:rsidTr="00C77292">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55 - 64</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13,538</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10.3%</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15,399</w:t>
            </w:r>
          </w:p>
        </w:tc>
        <w:tc>
          <w:tcPr>
            <w:tcW w:w="100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11.4%</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16,299</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11.5%</w:t>
            </w:r>
          </w:p>
        </w:tc>
      </w:tr>
      <w:tr w:rsidR="0059508B" w:rsidRPr="0020748B" w:rsidTr="00C772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65 - 74</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5,406</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4.1%</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8,029</w:t>
            </w:r>
          </w:p>
        </w:tc>
        <w:tc>
          <w:tcPr>
            <w:tcW w:w="100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5.9%</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10,413</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7.3%</w:t>
            </w:r>
          </w:p>
        </w:tc>
      </w:tr>
      <w:tr w:rsidR="0059508B" w:rsidRPr="0020748B" w:rsidTr="00C77292">
        <w:trPr>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100" w:firstLine="181"/>
              <w:rPr>
                <w:rFonts w:ascii="Verdana" w:eastAsia="Times New Roman" w:hAnsi="Verdana" w:cs="Arial"/>
                <w:color w:val="000000"/>
                <w:sz w:val="18"/>
                <w:szCs w:val="18"/>
              </w:rPr>
            </w:pPr>
            <w:r w:rsidRPr="0020748B">
              <w:rPr>
                <w:rFonts w:ascii="Verdana" w:eastAsia="Times New Roman" w:hAnsi="Verdana" w:cs="Arial"/>
                <w:color w:val="000000"/>
                <w:sz w:val="18"/>
                <w:szCs w:val="18"/>
              </w:rPr>
              <w:t>75 - 84</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2,085</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1.6%</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2,614</w:t>
            </w:r>
          </w:p>
        </w:tc>
        <w:tc>
          <w:tcPr>
            <w:tcW w:w="100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1.9%</w:t>
            </w:r>
          </w:p>
        </w:tc>
        <w:tc>
          <w:tcPr>
            <w:tcW w:w="1400" w:type="dxa"/>
            <w:gridSpan w:val="2"/>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3,790</w:t>
            </w:r>
          </w:p>
        </w:tc>
        <w:tc>
          <w:tcPr>
            <w:tcW w:w="980" w:type="dxa"/>
            <w:hideMark/>
          </w:tcPr>
          <w:p w:rsidR="0059508B" w:rsidRPr="0020748B" w:rsidRDefault="0059508B" w:rsidP="00D90F9A">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2.7%</w:t>
            </w:r>
          </w:p>
        </w:tc>
      </w:tr>
      <w:tr w:rsidR="0059508B" w:rsidRPr="0020748B" w:rsidTr="00C772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38" w:type="dxa"/>
            <w:hideMark/>
          </w:tcPr>
          <w:p w:rsidR="0059508B" w:rsidRPr="0020748B" w:rsidRDefault="0059508B" w:rsidP="00D90F9A">
            <w:pPr>
              <w:ind w:firstLineChars="300" w:firstLine="542"/>
              <w:rPr>
                <w:rFonts w:ascii="Verdana" w:eastAsia="Times New Roman" w:hAnsi="Verdana" w:cs="Arial"/>
                <w:color w:val="000000"/>
                <w:sz w:val="18"/>
                <w:szCs w:val="18"/>
              </w:rPr>
            </w:pPr>
            <w:r w:rsidRPr="0020748B">
              <w:rPr>
                <w:rFonts w:ascii="Verdana" w:eastAsia="Times New Roman" w:hAnsi="Verdana" w:cs="Arial"/>
                <w:color w:val="000000"/>
                <w:sz w:val="18"/>
                <w:szCs w:val="18"/>
              </w:rPr>
              <w:t>85+</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803</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0.6%</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877</w:t>
            </w:r>
          </w:p>
        </w:tc>
        <w:tc>
          <w:tcPr>
            <w:tcW w:w="100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0.6%</w:t>
            </w:r>
          </w:p>
        </w:tc>
        <w:tc>
          <w:tcPr>
            <w:tcW w:w="1400" w:type="dxa"/>
            <w:gridSpan w:val="2"/>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1,052</w:t>
            </w:r>
          </w:p>
        </w:tc>
        <w:tc>
          <w:tcPr>
            <w:tcW w:w="980" w:type="dxa"/>
            <w:hideMark/>
          </w:tcPr>
          <w:p w:rsidR="0059508B" w:rsidRPr="0020748B" w:rsidRDefault="0059508B" w:rsidP="00D90F9A">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8"/>
                <w:szCs w:val="18"/>
              </w:rPr>
            </w:pPr>
            <w:r w:rsidRPr="0020748B">
              <w:rPr>
                <w:rFonts w:ascii="Verdana" w:eastAsia="Times New Roman" w:hAnsi="Verdana" w:cs="Arial"/>
                <w:color w:val="000000"/>
                <w:sz w:val="18"/>
                <w:szCs w:val="18"/>
              </w:rPr>
              <w:t>0.7%</w:t>
            </w:r>
          </w:p>
        </w:tc>
      </w:tr>
    </w:tbl>
    <w:p w:rsidR="004367AF" w:rsidRDefault="004367AF" w:rsidP="000466B8"/>
    <w:p w:rsidR="000466B8" w:rsidRDefault="000466B8" w:rsidP="000466B8">
      <w:r>
        <w:t xml:space="preserve">Figures 3 and 4 </w:t>
      </w:r>
      <w:r w:rsidR="006B1D2F">
        <w:t>provide an age distribution of</w:t>
      </w:r>
      <w:r>
        <w:t xml:space="preserve"> the population living with a ten-minute </w:t>
      </w:r>
      <w:r w:rsidR="007B0D61">
        <w:t>walk</w:t>
      </w:r>
      <w:r>
        <w:t xml:space="preserve"> of the facility by age groups, as </w:t>
      </w:r>
      <w:r w:rsidR="006B1D2F">
        <w:t>reported</w:t>
      </w:r>
      <w:r w:rsidR="004D2CB0">
        <w:t xml:space="preserve"> </w:t>
      </w:r>
      <w:r w:rsidR="006B1D2F">
        <w:t>in</w:t>
      </w:r>
      <w:r w:rsidR="004D2CB0">
        <w:t xml:space="preserve"> </w:t>
      </w:r>
      <w:r w:rsidR="00ED009D">
        <w:t xml:space="preserve">United States </w:t>
      </w:r>
      <w:r w:rsidR="00145BE9">
        <w:t>Census and American Community Survey</w:t>
      </w:r>
      <w:r w:rsidR="00B951D1">
        <w:t xml:space="preserve"> (ACS)</w:t>
      </w:r>
      <w:r w:rsidR="00145BE9">
        <w:t xml:space="preserve"> data</w:t>
      </w:r>
      <w:r w:rsidR="00E24F75">
        <w:t>.</w:t>
      </w:r>
      <w:r w:rsidR="000E36BC">
        <w:t xml:space="preserve"> </w:t>
      </w:r>
    </w:p>
    <w:p w:rsidR="000E36BC" w:rsidRDefault="000E36BC" w:rsidP="00CB1F0D">
      <w:r>
        <w:t>Note that the age ranges are not of equal size. The</w:t>
      </w:r>
      <w:r w:rsidR="00E24F75">
        <w:t xml:space="preserve"> age groups </w:t>
      </w:r>
      <w:r>
        <w:t xml:space="preserve">ranging </w:t>
      </w:r>
      <w:r w:rsidR="00E24F75">
        <w:t xml:space="preserve">from </w:t>
      </w:r>
      <w:r w:rsidR="006B1D2F">
        <w:t>birth</w:t>
      </w:r>
      <w:r w:rsidR="00E24F75">
        <w:t xml:space="preserve"> to 24 years</w:t>
      </w:r>
      <w:r w:rsidR="00504C84">
        <w:t xml:space="preserve"> old</w:t>
      </w:r>
      <w:r w:rsidR="00E24F75">
        <w:t xml:space="preserve"> are grouped into </w:t>
      </w:r>
      <w:r w:rsidR="00EC3E25">
        <w:t>five-y</w:t>
      </w:r>
      <w:r w:rsidR="00E24F75">
        <w:t>ear increments, ages 2</w:t>
      </w:r>
      <w:r w:rsidR="00504C84">
        <w:t>5</w:t>
      </w:r>
      <w:r w:rsidR="00E24F75">
        <w:t xml:space="preserve"> to 84 are grouped into </w:t>
      </w:r>
      <w:r w:rsidR="00EC3E25">
        <w:t>ten-</w:t>
      </w:r>
      <w:r>
        <w:t>year increments</w:t>
      </w:r>
      <w:r w:rsidR="00E24F75">
        <w:t xml:space="preserve"> and individuals 85 years and older </w:t>
      </w:r>
      <w:r w:rsidR="00C11957">
        <w:t>are placed into a single</w:t>
      </w:r>
      <w:r w:rsidR="00E24F75">
        <w:t xml:space="preserve"> age group.</w:t>
      </w:r>
      <w:r>
        <w:t xml:space="preserve"> </w:t>
      </w:r>
    </w:p>
    <w:p w:rsidR="006A0798" w:rsidRDefault="00E24F75" w:rsidP="006A0798">
      <w:r>
        <w:t xml:space="preserve">From a recreation programming and planning perspective, the </w:t>
      </w:r>
      <w:r w:rsidR="00AC17A4">
        <w:t xml:space="preserve">classification of </w:t>
      </w:r>
      <w:r w:rsidR="00B13C07">
        <w:t xml:space="preserve">youth and young adults into small age groups </w:t>
      </w:r>
      <w:r w:rsidR="006B1D2F">
        <w:t>aid</w:t>
      </w:r>
      <w:r w:rsidR="000E36BC">
        <w:t xml:space="preserve"> you</w:t>
      </w:r>
      <w:r w:rsidR="006D264B">
        <w:t>r agency</w:t>
      </w:r>
      <w:r w:rsidR="000E36BC">
        <w:t xml:space="preserve"> </w:t>
      </w:r>
      <w:r w:rsidR="006B1D2F">
        <w:t xml:space="preserve">with programing decisions for children and young adults. Whereas </w:t>
      </w:r>
      <w:r w:rsidR="000466B8">
        <w:t>adults</w:t>
      </w:r>
      <w:r w:rsidR="00B13C07">
        <w:t xml:space="preserve"> within a </w:t>
      </w:r>
      <w:r w:rsidR="00C11957">
        <w:t>ten-</w:t>
      </w:r>
      <w:r w:rsidR="00B13C07">
        <w:t xml:space="preserve">year age range </w:t>
      </w:r>
      <w:r w:rsidR="00C11957">
        <w:t>(e.g., ages</w:t>
      </w:r>
      <w:r w:rsidR="00A86E54">
        <w:t xml:space="preserve"> </w:t>
      </w:r>
      <w:r w:rsidR="00B13C07">
        <w:t>35 to 44</w:t>
      </w:r>
      <w:r w:rsidR="00C11957">
        <w:t>)</w:t>
      </w:r>
      <w:r w:rsidR="00A86E54">
        <w:t xml:space="preserve"> </w:t>
      </w:r>
      <w:r w:rsidR="000466B8">
        <w:t>may</w:t>
      </w:r>
      <w:r w:rsidR="006B1D2F">
        <w:t xml:space="preserve"> likely</w:t>
      </w:r>
      <w:r w:rsidR="000466B8">
        <w:t xml:space="preserve"> share</w:t>
      </w:r>
      <w:r w:rsidR="00A86E54">
        <w:t xml:space="preserve"> similar recreation interests, the </w:t>
      </w:r>
      <w:r w:rsidR="006B1D2F">
        <w:t>similarly large</w:t>
      </w:r>
      <w:r w:rsidR="00C11957">
        <w:t xml:space="preserve"> size age groups </w:t>
      </w:r>
      <w:r w:rsidR="006D264B">
        <w:t xml:space="preserve">may </w:t>
      </w:r>
      <w:r w:rsidR="00C11957">
        <w:t xml:space="preserve">not make as much sense </w:t>
      </w:r>
      <w:r w:rsidR="006D264B">
        <w:t>f</w:t>
      </w:r>
      <w:r w:rsidR="00C11957">
        <w:t xml:space="preserve">or children and young adults. </w:t>
      </w:r>
      <w:r w:rsidR="006B1D2F">
        <w:t xml:space="preserve">For example, recreation interests of five year olds have few similarities of </w:t>
      </w:r>
      <w:r w:rsidR="00720F58">
        <w:t xml:space="preserve">those </w:t>
      </w:r>
      <w:r w:rsidR="00504C84">
        <w:t>of</w:t>
      </w:r>
      <w:r w:rsidR="00720F58">
        <w:t xml:space="preserve"> </w:t>
      </w:r>
      <w:r w:rsidR="006B1D2F">
        <w:t xml:space="preserve">15 year olds. </w:t>
      </w:r>
      <w:r w:rsidR="00C11957">
        <w:t>Hence,</w:t>
      </w:r>
      <w:r w:rsidR="00467C2A">
        <w:t xml:space="preserve"> </w:t>
      </w:r>
      <w:r w:rsidR="00720F58">
        <w:t xml:space="preserve">the </w:t>
      </w:r>
      <w:r w:rsidR="000466B8">
        <w:t>five</w:t>
      </w:r>
      <w:r w:rsidR="00C11957">
        <w:t>-</w:t>
      </w:r>
      <w:r w:rsidR="00E7759A">
        <w:t>year</w:t>
      </w:r>
      <w:r w:rsidR="00467C2A">
        <w:t xml:space="preserve"> age</w:t>
      </w:r>
      <w:r w:rsidR="00D721E3">
        <w:t xml:space="preserve"> range</w:t>
      </w:r>
      <w:r w:rsidR="00C11957">
        <w:t xml:space="preserve">s </w:t>
      </w:r>
      <w:r w:rsidR="000E36BC">
        <w:t xml:space="preserve">for the younger age groupings </w:t>
      </w:r>
      <w:r w:rsidR="00E7759A">
        <w:t xml:space="preserve">provide </w:t>
      </w:r>
      <w:r w:rsidR="000E36BC">
        <w:t xml:space="preserve">your agency with </w:t>
      </w:r>
      <w:r w:rsidR="00E7759A">
        <w:t xml:space="preserve">more </w:t>
      </w:r>
      <w:r w:rsidR="00C11957">
        <w:t>valuable</w:t>
      </w:r>
      <w:r w:rsidR="00E7759A">
        <w:t xml:space="preserve"> </w:t>
      </w:r>
      <w:r w:rsidR="00C11957">
        <w:t xml:space="preserve">insights about the relative size of </w:t>
      </w:r>
      <w:r w:rsidR="00D721E3">
        <w:t>the youth population</w:t>
      </w:r>
      <w:r w:rsidR="00C11957">
        <w:t xml:space="preserve"> when considering their recreation needs</w:t>
      </w:r>
      <w:r w:rsidR="00467C2A">
        <w:t>.</w:t>
      </w:r>
      <w:r w:rsidR="000E36BC">
        <w:t xml:space="preserve">      </w:t>
      </w:r>
      <w:r>
        <w:t xml:space="preserve"> </w:t>
      </w:r>
    </w:p>
    <w:p w:rsidR="00D10199" w:rsidRDefault="006A0798" w:rsidP="006A0798">
      <w:pPr>
        <w:jc w:val="center"/>
      </w:pPr>
      <w:r>
        <w:rPr>
          <w:rFonts w:ascii="Rockwell" w:hAnsi="Rockwell"/>
          <w:color w:val="17365D" w:themeColor="text2" w:themeShade="BF"/>
          <w:sz w:val="28"/>
          <w:szCs w:val="28"/>
          <w:u w:val="single"/>
        </w:rPr>
        <w:t>Health Related</w:t>
      </w:r>
      <w:r w:rsidR="00C11957">
        <w:rPr>
          <w:rFonts w:ascii="Rockwell" w:hAnsi="Rockwell"/>
          <w:color w:val="17365D" w:themeColor="text2" w:themeShade="BF"/>
          <w:sz w:val="28"/>
          <w:szCs w:val="28"/>
          <w:u w:val="single"/>
        </w:rPr>
        <w:t xml:space="preserve"> Interests</w:t>
      </w:r>
      <w:r>
        <w:rPr>
          <w:rFonts w:ascii="Rockwell" w:hAnsi="Rockwell"/>
          <w:color w:val="17365D" w:themeColor="text2" w:themeShade="BF"/>
          <w:sz w:val="28"/>
          <w:szCs w:val="28"/>
          <w:u w:val="single"/>
        </w:rPr>
        <w:t>, Activities and Spending Habit</w:t>
      </w:r>
      <w:r w:rsidR="00401BAC">
        <w:rPr>
          <w:rFonts w:ascii="Rockwell" w:hAnsi="Rockwell"/>
          <w:color w:val="17365D" w:themeColor="text2" w:themeShade="BF"/>
          <w:sz w:val="28"/>
          <w:szCs w:val="28"/>
          <w:u w:val="single"/>
        </w:rPr>
        <w:t>s</w:t>
      </w:r>
    </w:p>
    <w:p w:rsidR="000E36BC" w:rsidRDefault="00D10199" w:rsidP="00C11957">
      <w:r>
        <w:t xml:space="preserve">Figures 5 - </w:t>
      </w:r>
      <w:r w:rsidR="008173A3">
        <w:t>7</w:t>
      </w:r>
      <w:r>
        <w:t xml:space="preserve"> </w:t>
      </w:r>
      <w:r w:rsidR="000E36BC">
        <w:t>summarize</w:t>
      </w:r>
      <w:r>
        <w:t xml:space="preserve"> the </w:t>
      </w:r>
      <w:r w:rsidR="008173A3">
        <w:t>weekly exercise habits</w:t>
      </w:r>
      <w:r>
        <w:t xml:space="preserve">, </w:t>
      </w:r>
      <w:r w:rsidR="00A526DC">
        <w:t>at-</w:t>
      </w:r>
      <w:r w:rsidR="008173A3">
        <w:t>home gym equipment</w:t>
      </w:r>
      <w:r w:rsidR="00A526DC">
        <w:t xml:space="preserve"> ownership</w:t>
      </w:r>
      <w:r>
        <w:t xml:space="preserve">, and </w:t>
      </w:r>
      <w:r w:rsidR="008173A3">
        <w:t xml:space="preserve">participation in </w:t>
      </w:r>
      <w:r w:rsidR="008173A3" w:rsidRPr="008173A3">
        <w:t xml:space="preserve">select recreation activities among residents </w:t>
      </w:r>
      <w:r>
        <w:t xml:space="preserve">living within a ten-minute </w:t>
      </w:r>
      <w:r w:rsidR="007B0D61">
        <w:t>walk</w:t>
      </w:r>
      <w:r>
        <w:t xml:space="preserve"> of the facility.</w:t>
      </w:r>
      <w:r w:rsidR="000E36BC">
        <w:t xml:space="preserve"> </w:t>
      </w:r>
      <w:r>
        <w:t xml:space="preserve">These tables include predictors of </w:t>
      </w:r>
      <w:r w:rsidR="008173A3">
        <w:t>exercise</w:t>
      </w:r>
      <w:r>
        <w:t xml:space="preserve"> activity and </w:t>
      </w:r>
      <w:r w:rsidR="00EC7692">
        <w:t>recreational</w:t>
      </w:r>
      <w:r w:rsidR="00A526DC">
        <w:t xml:space="preserve"> </w:t>
      </w:r>
      <w:r w:rsidR="00EC7692">
        <w:t>a</w:t>
      </w:r>
      <w:r w:rsidR="008173A3">
        <w:t>ctivity participation</w:t>
      </w:r>
      <w:r w:rsidR="006B1D2F">
        <w:t xml:space="preserve"> that b</w:t>
      </w:r>
      <w:r>
        <w:t>etter</w:t>
      </w:r>
      <w:r w:rsidR="006B1D2F">
        <w:t xml:space="preserve"> inform</w:t>
      </w:r>
      <w:r>
        <w:t xml:space="preserve"> programming </w:t>
      </w:r>
      <w:r w:rsidR="006B1D2F">
        <w:t>decision</w:t>
      </w:r>
      <w:r w:rsidR="00A526DC">
        <w:t>s</w:t>
      </w:r>
      <w:r w:rsidR="006B1D2F">
        <w:t xml:space="preserve"> for</w:t>
      </w:r>
      <w:r>
        <w:t xml:space="preserve"> your facility. </w:t>
      </w:r>
    </w:p>
    <w:p w:rsidR="00D10199" w:rsidRDefault="006B1D2F" w:rsidP="00C11957">
      <w:r>
        <w:t xml:space="preserve">Pay particular attention to the Market Potential Index, or MPI. </w:t>
      </w:r>
      <w:r w:rsidR="00D10199">
        <w:t xml:space="preserve">The MPI represents the </w:t>
      </w:r>
      <w:r w:rsidR="00266BF7">
        <w:t xml:space="preserve">relative </w:t>
      </w:r>
      <w:r w:rsidR="00D10199">
        <w:t xml:space="preserve">likelihood of </w:t>
      </w:r>
      <w:r w:rsidR="00266BF7">
        <w:t>adults living</w:t>
      </w:r>
      <w:r w:rsidR="00D10199">
        <w:t xml:space="preserve"> near your facility to engage in a particular activity</w:t>
      </w:r>
      <w:r w:rsidR="00266BF7">
        <w:t xml:space="preserve"> in comparison to the U.S. average</w:t>
      </w:r>
      <w:r w:rsidR="00D10199">
        <w:t>.</w:t>
      </w:r>
      <w:r w:rsidR="000E36BC">
        <w:t xml:space="preserve"> </w:t>
      </w:r>
      <w:r w:rsidR="00D10199">
        <w:t>This measure is indexed to 100, so that an MPI greater than 100 indicates a</w:t>
      </w:r>
      <w:r w:rsidR="00266BF7">
        <w:t xml:space="preserve"> </w:t>
      </w:r>
      <w:r w:rsidR="00D10199">
        <w:t>greater</w:t>
      </w:r>
      <w:r w:rsidR="00484604">
        <w:t xml:space="preserve"> than average</w:t>
      </w:r>
      <w:r w:rsidR="00D10199">
        <w:t xml:space="preserve"> likelihood </w:t>
      </w:r>
      <w:r w:rsidR="00504C84">
        <w:t>(relative to the whole U.S.)</w:t>
      </w:r>
      <w:r w:rsidR="00D10199">
        <w:t xml:space="preserve"> to participate in the activity </w:t>
      </w:r>
      <w:r w:rsidR="00D50304">
        <w:t>while</w:t>
      </w:r>
      <w:r w:rsidR="00D10199">
        <w:t xml:space="preserve"> an MPI less than 100 </w:t>
      </w:r>
      <w:r w:rsidR="000E36BC">
        <w:t xml:space="preserve">suggests </w:t>
      </w:r>
      <w:r w:rsidR="00266BF7">
        <w:t xml:space="preserve">a </w:t>
      </w:r>
      <w:r w:rsidR="00D10199">
        <w:t>less</w:t>
      </w:r>
      <w:r w:rsidR="00484604">
        <w:t xml:space="preserve"> than average</w:t>
      </w:r>
      <w:r w:rsidR="00D10199">
        <w:t xml:space="preserve"> likelihood to engage in the activity.</w:t>
      </w:r>
      <w:r w:rsidR="000E36BC">
        <w:t xml:space="preserve">    </w:t>
      </w:r>
      <w:r w:rsidR="00D10199">
        <w:t xml:space="preserve"> </w:t>
      </w:r>
    </w:p>
    <w:p w:rsidR="004367AF" w:rsidRPr="004367AF" w:rsidRDefault="004367AF" w:rsidP="004367AF">
      <w:pPr>
        <w:spacing w:after="0"/>
        <w:jc w:val="center"/>
        <w:rPr>
          <w:sz w:val="24"/>
          <w:szCs w:val="24"/>
        </w:rPr>
      </w:pPr>
      <w:r w:rsidRPr="004367AF">
        <w:rPr>
          <w:rFonts w:ascii="Rockwell" w:hAnsi="Rockwell"/>
          <w:b/>
          <w:sz w:val="24"/>
          <w:szCs w:val="24"/>
        </w:rPr>
        <w:t xml:space="preserve">Figure </w:t>
      </w:r>
      <w:r>
        <w:rPr>
          <w:rFonts w:ascii="Rockwell" w:hAnsi="Rockwell"/>
          <w:b/>
          <w:sz w:val="24"/>
          <w:szCs w:val="24"/>
        </w:rPr>
        <w:t>5</w:t>
      </w:r>
      <w:r w:rsidRPr="004367AF">
        <w:rPr>
          <w:rFonts w:ascii="Rockwell" w:hAnsi="Rockwell"/>
          <w:b/>
          <w:sz w:val="24"/>
          <w:szCs w:val="24"/>
        </w:rPr>
        <w:t xml:space="preserve">: </w:t>
      </w:r>
      <w:r>
        <w:rPr>
          <w:rFonts w:ascii="Rockwell" w:hAnsi="Rockwell"/>
          <w:b/>
          <w:sz w:val="24"/>
          <w:szCs w:val="24"/>
        </w:rPr>
        <w:t xml:space="preserve">Weekly Exercise Habits of People Residing Within a </w:t>
      </w:r>
      <w:r w:rsidR="00590651">
        <w:rPr>
          <w:rFonts w:ascii="Rockwell" w:hAnsi="Rockwell"/>
          <w:b/>
          <w:sz w:val="24"/>
          <w:szCs w:val="24"/>
        </w:rPr>
        <w:t>Ten-</w:t>
      </w:r>
      <w:r>
        <w:rPr>
          <w:rFonts w:ascii="Rockwell" w:hAnsi="Rockwell"/>
          <w:b/>
          <w:sz w:val="24"/>
          <w:szCs w:val="24"/>
        </w:rPr>
        <w:t xml:space="preserve">Minute </w:t>
      </w:r>
      <w:r w:rsidR="007B0D61">
        <w:rPr>
          <w:rFonts w:ascii="Rockwell" w:hAnsi="Rockwell"/>
          <w:b/>
          <w:sz w:val="24"/>
          <w:szCs w:val="24"/>
        </w:rPr>
        <w:t>Walk</w:t>
      </w:r>
      <w:r>
        <w:rPr>
          <w:rFonts w:ascii="Rockwell" w:hAnsi="Rockwell"/>
          <w:b/>
          <w:sz w:val="24"/>
          <w:szCs w:val="24"/>
        </w:rPr>
        <w:t xml:space="preserve"> of the Facility</w:t>
      </w:r>
    </w:p>
    <w:tbl>
      <w:tblPr>
        <w:tblStyle w:val="LightShading-Accent1"/>
        <w:tblW w:w="9926" w:type="dxa"/>
        <w:tblLook w:val="04A0" w:firstRow="1" w:lastRow="0" w:firstColumn="1" w:lastColumn="0" w:noHBand="0" w:noVBand="1"/>
      </w:tblPr>
      <w:tblGrid>
        <w:gridCol w:w="4788"/>
        <w:gridCol w:w="2070"/>
        <w:gridCol w:w="1620"/>
        <w:gridCol w:w="1448"/>
      </w:tblGrid>
      <w:tr w:rsidR="00C11957" w:rsidRPr="0020748B" w:rsidTr="00B041AA">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88" w:type="dxa"/>
            <w:hideMark/>
          </w:tcPr>
          <w:p w:rsidR="00C11957" w:rsidRPr="0020748B" w:rsidRDefault="00C11957" w:rsidP="00D90F9A">
            <w:pPr>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 </w:t>
            </w:r>
          </w:p>
        </w:tc>
        <w:tc>
          <w:tcPr>
            <w:tcW w:w="2070" w:type="dxa"/>
            <w:vAlign w:val="bottom"/>
            <w:hideMark/>
          </w:tcPr>
          <w:p w:rsidR="00C11957" w:rsidRPr="0020748B" w:rsidRDefault="00C11957" w:rsidP="00B041AA">
            <w:pPr>
              <w:ind w:hanging="18"/>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Expected</w:t>
            </w:r>
            <w:r w:rsidR="00532562" w:rsidRPr="00962EFB">
              <w:rPr>
                <w:rFonts w:ascii="Verdana" w:eastAsia="Times New Roman" w:hAnsi="Verdana" w:cs="Arial"/>
                <w:b w:val="0"/>
                <w:color w:val="000000"/>
                <w:sz w:val="20"/>
                <w:szCs w:val="20"/>
              </w:rPr>
              <w:t xml:space="preserve"> </w:t>
            </w:r>
            <w:r w:rsidR="00532562" w:rsidRPr="00532562">
              <w:rPr>
                <w:rFonts w:ascii="Verdana" w:eastAsia="Times New Roman" w:hAnsi="Verdana" w:cs="Arial"/>
                <w:color w:val="000000"/>
                <w:sz w:val="20"/>
                <w:szCs w:val="20"/>
              </w:rPr>
              <w:t>Number of Adults</w:t>
            </w:r>
          </w:p>
        </w:tc>
        <w:tc>
          <w:tcPr>
            <w:tcW w:w="1620" w:type="dxa"/>
            <w:vAlign w:val="bottom"/>
            <w:hideMark/>
          </w:tcPr>
          <w:p w:rsidR="00C11957" w:rsidRPr="0020748B" w:rsidRDefault="00532562" w:rsidP="00B041A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Percent</w:t>
            </w:r>
          </w:p>
        </w:tc>
        <w:tc>
          <w:tcPr>
            <w:tcW w:w="1448" w:type="dxa"/>
            <w:vAlign w:val="bottom"/>
            <w:hideMark/>
          </w:tcPr>
          <w:p w:rsidR="00C11957" w:rsidRPr="0020748B" w:rsidRDefault="00532562" w:rsidP="00B041A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MPI</w:t>
            </w:r>
          </w:p>
        </w:tc>
      </w:tr>
      <w:tr w:rsidR="00532562" w:rsidRPr="0020748B" w:rsidTr="00B041AA">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788" w:type="dxa"/>
            <w:hideMark/>
          </w:tcPr>
          <w:p w:rsidR="00532562" w:rsidRPr="0020748B" w:rsidRDefault="00B041AA" w:rsidP="002F1FB3">
            <w:pPr>
              <w:rPr>
                <w:rFonts w:ascii="Verdana" w:eastAsia="Times New Roman" w:hAnsi="Verdana" w:cs="Arial"/>
                <w:b w:val="0"/>
                <w:bCs w:val="0"/>
                <w:color w:val="000000"/>
                <w:sz w:val="20"/>
                <w:szCs w:val="20"/>
              </w:rPr>
            </w:pPr>
            <w:r>
              <w:rPr>
                <w:rFonts w:ascii="Verdana" w:eastAsia="Times New Roman" w:hAnsi="Verdana" w:cs="Arial"/>
                <w:color w:val="000000"/>
                <w:sz w:val="20"/>
                <w:szCs w:val="20"/>
              </w:rPr>
              <w:t>S</w:t>
            </w:r>
            <w:r w:rsidR="00532562" w:rsidRPr="0020748B">
              <w:rPr>
                <w:rFonts w:ascii="Verdana" w:eastAsia="Times New Roman" w:hAnsi="Verdana" w:cs="Arial"/>
                <w:color w:val="000000"/>
                <w:sz w:val="20"/>
                <w:szCs w:val="20"/>
              </w:rPr>
              <w:t>pend</w:t>
            </w:r>
            <w:r>
              <w:rPr>
                <w:rFonts w:ascii="Verdana" w:eastAsia="Times New Roman" w:hAnsi="Verdana" w:cs="Arial"/>
                <w:color w:val="000000"/>
                <w:sz w:val="20"/>
                <w:szCs w:val="20"/>
              </w:rPr>
              <w:t>s</w:t>
            </w:r>
            <w:r w:rsidR="00532562" w:rsidRPr="0020748B">
              <w:rPr>
                <w:rFonts w:ascii="Verdana" w:eastAsia="Times New Roman" w:hAnsi="Verdana" w:cs="Arial"/>
                <w:color w:val="000000"/>
                <w:sz w:val="20"/>
                <w:szCs w:val="20"/>
              </w:rPr>
              <w:t xml:space="preserve"> </w:t>
            </w:r>
            <w:r w:rsidR="002F1FB3">
              <w:rPr>
                <w:rFonts w:ascii="Verdana" w:eastAsia="Times New Roman" w:hAnsi="Verdana" w:cs="Arial"/>
                <w:color w:val="000000"/>
                <w:sz w:val="20"/>
                <w:szCs w:val="20"/>
              </w:rPr>
              <w:t>7</w:t>
            </w:r>
            <w:r w:rsidR="00532562" w:rsidRPr="0020748B">
              <w:rPr>
                <w:rFonts w:ascii="Verdana" w:eastAsia="Times New Roman" w:hAnsi="Verdana" w:cs="Arial"/>
                <w:color w:val="000000"/>
                <w:sz w:val="20"/>
                <w:szCs w:val="20"/>
              </w:rPr>
              <w:t>+ hours exercising per week</w:t>
            </w:r>
          </w:p>
        </w:tc>
        <w:tc>
          <w:tcPr>
            <w:tcW w:w="2070" w:type="dxa"/>
            <w:hideMark/>
          </w:tcPr>
          <w:p w:rsidR="00532562" w:rsidRPr="00962EFB" w:rsidRDefault="00532562" w:rsidP="00B041A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20"/>
                <w:szCs w:val="20"/>
              </w:rPr>
            </w:pPr>
            <w:r w:rsidRPr="0020748B">
              <w:rPr>
                <w:rFonts w:ascii="Verdana" w:eastAsia="Times New Roman" w:hAnsi="Verdana" w:cs="Arial"/>
                <w:color w:val="000000"/>
                <w:sz w:val="20"/>
                <w:szCs w:val="20"/>
              </w:rPr>
              <w:t>26,007</w:t>
            </w:r>
          </w:p>
        </w:tc>
        <w:tc>
          <w:tcPr>
            <w:tcW w:w="1620" w:type="dxa"/>
            <w:hideMark/>
          </w:tcPr>
          <w:p w:rsidR="00532562" w:rsidRPr="0020748B" w:rsidRDefault="00532562" w:rsidP="00B041A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20"/>
                <w:szCs w:val="20"/>
              </w:rPr>
            </w:pPr>
            <w:r w:rsidRPr="0020748B">
              <w:rPr>
                <w:rFonts w:ascii="Verdana" w:eastAsia="Times New Roman" w:hAnsi="Verdana" w:cs="Arial"/>
                <w:color w:val="000000"/>
                <w:sz w:val="20"/>
                <w:szCs w:val="20"/>
              </w:rPr>
              <w:t>25.7%</w:t>
            </w:r>
          </w:p>
        </w:tc>
        <w:tc>
          <w:tcPr>
            <w:tcW w:w="1448" w:type="dxa"/>
            <w:hideMark/>
          </w:tcPr>
          <w:p w:rsidR="00532562" w:rsidRPr="0020748B" w:rsidRDefault="00532562" w:rsidP="00B041A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20"/>
                <w:szCs w:val="20"/>
              </w:rPr>
            </w:pPr>
            <w:r w:rsidRPr="0020748B">
              <w:rPr>
                <w:rFonts w:ascii="Verdana" w:eastAsia="Times New Roman" w:hAnsi="Verdana" w:cs="Arial"/>
                <w:color w:val="000000"/>
                <w:sz w:val="20"/>
                <w:szCs w:val="20"/>
              </w:rPr>
              <w:t>113</w:t>
            </w:r>
          </w:p>
        </w:tc>
      </w:tr>
      <w:tr w:rsidR="00532562" w:rsidRPr="0020748B" w:rsidTr="00B041AA">
        <w:trPr>
          <w:trHeight w:val="203"/>
        </w:trPr>
        <w:tc>
          <w:tcPr>
            <w:cnfStyle w:val="001000000000" w:firstRow="0" w:lastRow="0" w:firstColumn="1" w:lastColumn="0" w:oddVBand="0" w:evenVBand="0" w:oddHBand="0" w:evenHBand="0" w:firstRowFirstColumn="0" w:firstRowLastColumn="0" w:lastRowFirstColumn="0" w:lastRowLastColumn="0"/>
            <w:tcW w:w="4788" w:type="dxa"/>
            <w:hideMark/>
          </w:tcPr>
          <w:p w:rsidR="00532562" w:rsidRPr="0020748B" w:rsidRDefault="00B041AA" w:rsidP="002F1FB3">
            <w:pPr>
              <w:rPr>
                <w:rFonts w:ascii="Verdana" w:eastAsia="Times New Roman" w:hAnsi="Verdana" w:cs="Arial"/>
                <w:color w:val="000000"/>
                <w:sz w:val="20"/>
                <w:szCs w:val="20"/>
              </w:rPr>
            </w:pPr>
            <w:r>
              <w:rPr>
                <w:rFonts w:ascii="Verdana" w:eastAsia="Times New Roman" w:hAnsi="Verdana" w:cs="Arial"/>
                <w:color w:val="000000"/>
                <w:sz w:val="20"/>
                <w:szCs w:val="20"/>
              </w:rPr>
              <w:t>S</w:t>
            </w:r>
            <w:r w:rsidRPr="0020748B">
              <w:rPr>
                <w:rFonts w:ascii="Verdana" w:eastAsia="Times New Roman" w:hAnsi="Verdana" w:cs="Arial"/>
                <w:color w:val="000000"/>
                <w:sz w:val="20"/>
                <w:szCs w:val="20"/>
              </w:rPr>
              <w:t>pend</w:t>
            </w:r>
            <w:r>
              <w:rPr>
                <w:rFonts w:ascii="Verdana" w:eastAsia="Times New Roman" w:hAnsi="Verdana" w:cs="Arial"/>
                <w:color w:val="000000"/>
                <w:sz w:val="20"/>
                <w:szCs w:val="20"/>
              </w:rPr>
              <w:t>s</w:t>
            </w:r>
            <w:r w:rsidRPr="0020748B">
              <w:rPr>
                <w:rFonts w:ascii="Verdana" w:eastAsia="Times New Roman" w:hAnsi="Verdana" w:cs="Arial"/>
                <w:color w:val="000000"/>
                <w:sz w:val="20"/>
                <w:szCs w:val="20"/>
              </w:rPr>
              <w:t xml:space="preserve"> </w:t>
            </w:r>
            <w:r w:rsidR="002F1FB3">
              <w:rPr>
                <w:rFonts w:ascii="Verdana" w:eastAsia="Times New Roman" w:hAnsi="Verdana" w:cs="Arial"/>
                <w:color w:val="000000"/>
                <w:sz w:val="20"/>
                <w:szCs w:val="20"/>
              </w:rPr>
              <w:t>4</w:t>
            </w:r>
            <w:r w:rsidR="00532562" w:rsidRPr="0020748B">
              <w:rPr>
                <w:rFonts w:ascii="Verdana" w:eastAsia="Times New Roman" w:hAnsi="Verdana" w:cs="Arial"/>
                <w:color w:val="000000"/>
                <w:sz w:val="20"/>
                <w:szCs w:val="20"/>
              </w:rPr>
              <w:t>-</w:t>
            </w:r>
            <w:r w:rsidR="002F1FB3">
              <w:rPr>
                <w:rFonts w:ascii="Verdana" w:eastAsia="Times New Roman" w:hAnsi="Verdana" w:cs="Arial"/>
                <w:color w:val="000000"/>
                <w:sz w:val="20"/>
                <w:szCs w:val="20"/>
              </w:rPr>
              <w:t>6</w:t>
            </w:r>
            <w:r w:rsidR="00532562" w:rsidRPr="0020748B">
              <w:rPr>
                <w:rFonts w:ascii="Verdana" w:eastAsia="Times New Roman" w:hAnsi="Verdana" w:cs="Arial"/>
                <w:color w:val="000000"/>
                <w:sz w:val="20"/>
                <w:szCs w:val="20"/>
              </w:rPr>
              <w:t xml:space="preserve"> hours exercising per week</w:t>
            </w:r>
          </w:p>
        </w:tc>
        <w:tc>
          <w:tcPr>
            <w:tcW w:w="2070" w:type="dxa"/>
            <w:hideMark/>
          </w:tcPr>
          <w:p w:rsidR="00532562" w:rsidRPr="0020748B" w:rsidRDefault="00532562" w:rsidP="00B041A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25,705</w:t>
            </w:r>
          </w:p>
        </w:tc>
        <w:tc>
          <w:tcPr>
            <w:tcW w:w="1620" w:type="dxa"/>
            <w:hideMark/>
          </w:tcPr>
          <w:p w:rsidR="00532562" w:rsidRPr="0020748B" w:rsidRDefault="00532562" w:rsidP="00B041A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25.4%</w:t>
            </w:r>
          </w:p>
        </w:tc>
        <w:tc>
          <w:tcPr>
            <w:tcW w:w="1448" w:type="dxa"/>
            <w:hideMark/>
          </w:tcPr>
          <w:p w:rsidR="00532562" w:rsidRPr="0020748B" w:rsidRDefault="00532562" w:rsidP="00B041A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117</w:t>
            </w:r>
          </w:p>
        </w:tc>
      </w:tr>
      <w:tr w:rsidR="006A0798" w:rsidRPr="0020748B" w:rsidTr="00B041A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788" w:type="dxa"/>
          </w:tcPr>
          <w:p w:rsidR="006A0798" w:rsidRPr="0020748B" w:rsidRDefault="006A0798" w:rsidP="002F1FB3">
            <w:pPr>
              <w:rPr>
                <w:rFonts w:ascii="Verdana" w:eastAsia="Times New Roman" w:hAnsi="Verdana" w:cs="Arial"/>
                <w:color w:val="000000"/>
                <w:sz w:val="20"/>
                <w:szCs w:val="20"/>
              </w:rPr>
            </w:pPr>
            <w:r>
              <w:rPr>
                <w:rFonts w:ascii="Verdana" w:eastAsia="Times New Roman" w:hAnsi="Verdana" w:cs="Arial"/>
                <w:color w:val="000000"/>
                <w:sz w:val="20"/>
                <w:szCs w:val="20"/>
              </w:rPr>
              <w:t>S</w:t>
            </w:r>
            <w:r w:rsidRPr="0020748B">
              <w:rPr>
                <w:rFonts w:ascii="Verdana" w:eastAsia="Times New Roman" w:hAnsi="Verdana" w:cs="Arial"/>
                <w:color w:val="000000"/>
                <w:sz w:val="20"/>
                <w:szCs w:val="20"/>
              </w:rPr>
              <w:t>pend</w:t>
            </w:r>
            <w:r>
              <w:rPr>
                <w:rFonts w:ascii="Verdana" w:eastAsia="Times New Roman" w:hAnsi="Verdana" w:cs="Arial"/>
                <w:color w:val="000000"/>
                <w:sz w:val="20"/>
                <w:szCs w:val="20"/>
              </w:rPr>
              <w:t>s</w:t>
            </w:r>
            <w:r w:rsidRPr="0020748B">
              <w:rPr>
                <w:rFonts w:ascii="Verdana" w:eastAsia="Times New Roman" w:hAnsi="Verdana" w:cs="Arial"/>
                <w:color w:val="000000"/>
                <w:sz w:val="20"/>
                <w:szCs w:val="20"/>
              </w:rPr>
              <w:t xml:space="preserve"> 1-</w:t>
            </w:r>
            <w:r w:rsidR="002F1FB3">
              <w:rPr>
                <w:rFonts w:ascii="Verdana" w:eastAsia="Times New Roman" w:hAnsi="Verdana" w:cs="Arial"/>
                <w:color w:val="000000"/>
                <w:sz w:val="20"/>
                <w:szCs w:val="20"/>
              </w:rPr>
              <w:t>3</w:t>
            </w:r>
            <w:r w:rsidRPr="0020748B">
              <w:rPr>
                <w:rFonts w:ascii="Verdana" w:eastAsia="Times New Roman" w:hAnsi="Verdana" w:cs="Arial"/>
                <w:color w:val="000000"/>
                <w:sz w:val="20"/>
                <w:szCs w:val="20"/>
              </w:rPr>
              <w:t xml:space="preserve"> hours exercising per week</w:t>
            </w:r>
          </w:p>
        </w:tc>
        <w:tc>
          <w:tcPr>
            <w:tcW w:w="2070" w:type="dxa"/>
          </w:tcPr>
          <w:p w:rsidR="006A0798" w:rsidRPr="0020748B" w:rsidRDefault="006A0798" w:rsidP="00D90F9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21,691</w:t>
            </w:r>
          </w:p>
        </w:tc>
        <w:tc>
          <w:tcPr>
            <w:tcW w:w="1620" w:type="dxa"/>
          </w:tcPr>
          <w:p w:rsidR="006A0798" w:rsidRPr="0020748B" w:rsidRDefault="006A0798" w:rsidP="00D90F9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21.4%</w:t>
            </w:r>
          </w:p>
        </w:tc>
        <w:tc>
          <w:tcPr>
            <w:tcW w:w="1448" w:type="dxa"/>
          </w:tcPr>
          <w:p w:rsidR="006A0798" w:rsidRPr="0020748B" w:rsidRDefault="006A0798" w:rsidP="00D90F9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20748B">
              <w:rPr>
                <w:rFonts w:ascii="Verdana" w:eastAsia="Times New Roman" w:hAnsi="Verdana" w:cs="Arial"/>
                <w:color w:val="000000"/>
                <w:sz w:val="20"/>
                <w:szCs w:val="20"/>
              </w:rPr>
              <w:t>107</w:t>
            </w:r>
          </w:p>
        </w:tc>
      </w:tr>
      <w:tr w:rsidR="00447D60" w:rsidRPr="0020748B" w:rsidTr="006A0798">
        <w:trPr>
          <w:trHeight w:val="203"/>
        </w:trPr>
        <w:tc>
          <w:tcPr>
            <w:cnfStyle w:val="001000000000" w:firstRow="0" w:lastRow="0" w:firstColumn="1" w:lastColumn="0" w:oddVBand="0" w:evenVBand="0" w:oddHBand="0" w:evenHBand="0" w:firstRowFirstColumn="0" w:firstRowLastColumn="0" w:lastRowFirstColumn="0" w:lastRowLastColumn="0"/>
            <w:tcW w:w="4788" w:type="dxa"/>
          </w:tcPr>
          <w:p w:rsidR="00447D60" w:rsidRPr="006A0798" w:rsidRDefault="00447D60" w:rsidP="006A0798">
            <w:pPr>
              <w:rPr>
                <w:rFonts w:ascii="Verdana" w:hAnsi="Verdana" w:cs="Arial"/>
                <w:color w:val="000000"/>
                <w:sz w:val="20"/>
                <w:szCs w:val="15"/>
              </w:rPr>
            </w:pPr>
            <w:r w:rsidRPr="006A0798">
              <w:rPr>
                <w:rFonts w:ascii="Verdana" w:hAnsi="Verdana" w:cs="Arial"/>
                <w:color w:val="000000"/>
                <w:sz w:val="20"/>
                <w:szCs w:val="15"/>
              </w:rPr>
              <w:t>Exercise at home 2+ times per week</w:t>
            </w:r>
          </w:p>
        </w:tc>
        <w:tc>
          <w:tcPr>
            <w:tcW w:w="2070" w:type="dxa"/>
          </w:tcPr>
          <w:p w:rsidR="00447D60" w:rsidRPr="00447D60" w:rsidRDefault="00447D60" w:rsidP="00447D6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Cs w:val="15"/>
              </w:rPr>
            </w:pPr>
            <w:r w:rsidRPr="00447D60">
              <w:rPr>
                <w:rFonts w:ascii="Verdana" w:hAnsi="Verdana" w:cs="Arial"/>
                <w:color w:val="000000"/>
                <w:szCs w:val="15"/>
              </w:rPr>
              <w:t>8,747</w:t>
            </w:r>
          </w:p>
        </w:tc>
        <w:tc>
          <w:tcPr>
            <w:tcW w:w="1620" w:type="dxa"/>
          </w:tcPr>
          <w:p w:rsidR="00447D60" w:rsidRPr="00447D60" w:rsidRDefault="00447D60" w:rsidP="00447D6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Cs w:val="15"/>
              </w:rPr>
            </w:pPr>
            <w:r w:rsidRPr="00447D60">
              <w:rPr>
                <w:rFonts w:ascii="Verdana" w:hAnsi="Verdana" w:cs="Arial"/>
                <w:color w:val="000000"/>
                <w:szCs w:val="15"/>
              </w:rPr>
              <w:t>35.0%</w:t>
            </w:r>
          </w:p>
        </w:tc>
        <w:tc>
          <w:tcPr>
            <w:tcW w:w="1448" w:type="dxa"/>
          </w:tcPr>
          <w:p w:rsidR="00447D60" w:rsidRPr="00447D60" w:rsidRDefault="00447D60" w:rsidP="00447D6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Cs w:val="15"/>
              </w:rPr>
            </w:pPr>
            <w:r w:rsidRPr="00447D60">
              <w:rPr>
                <w:rFonts w:ascii="Verdana" w:hAnsi="Verdana" w:cs="Arial"/>
                <w:color w:val="000000"/>
                <w:szCs w:val="15"/>
              </w:rPr>
              <w:t>123</w:t>
            </w:r>
          </w:p>
        </w:tc>
      </w:tr>
      <w:tr w:rsidR="00447D60" w:rsidRPr="0020748B" w:rsidTr="00B041A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788" w:type="dxa"/>
          </w:tcPr>
          <w:p w:rsidR="00447D60" w:rsidRPr="006A0798" w:rsidRDefault="00447D60" w:rsidP="006A0798">
            <w:pPr>
              <w:rPr>
                <w:rFonts w:ascii="Verdana" w:hAnsi="Verdana" w:cs="Arial"/>
                <w:color w:val="000000"/>
                <w:sz w:val="20"/>
                <w:szCs w:val="15"/>
              </w:rPr>
            </w:pPr>
            <w:r w:rsidRPr="006A0798">
              <w:rPr>
                <w:rFonts w:ascii="Verdana" w:hAnsi="Verdana" w:cs="Arial"/>
                <w:color w:val="000000"/>
                <w:sz w:val="20"/>
                <w:szCs w:val="15"/>
              </w:rPr>
              <w:t>Exercise at club 2+ times per week</w:t>
            </w:r>
          </w:p>
        </w:tc>
        <w:tc>
          <w:tcPr>
            <w:tcW w:w="2070" w:type="dxa"/>
          </w:tcPr>
          <w:p w:rsidR="00447D60" w:rsidRPr="00447D60" w:rsidRDefault="00447D60" w:rsidP="00447D6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Cs w:val="15"/>
              </w:rPr>
            </w:pPr>
            <w:r w:rsidRPr="00447D60">
              <w:rPr>
                <w:rFonts w:ascii="Verdana" w:hAnsi="Verdana" w:cs="Arial"/>
                <w:color w:val="000000"/>
                <w:szCs w:val="15"/>
              </w:rPr>
              <w:t>4,311</w:t>
            </w:r>
          </w:p>
        </w:tc>
        <w:tc>
          <w:tcPr>
            <w:tcW w:w="1620" w:type="dxa"/>
          </w:tcPr>
          <w:p w:rsidR="00447D60" w:rsidRPr="00447D60" w:rsidRDefault="00447D60" w:rsidP="00447D6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Cs w:val="15"/>
              </w:rPr>
            </w:pPr>
            <w:r w:rsidRPr="00447D60">
              <w:rPr>
                <w:rFonts w:ascii="Verdana" w:hAnsi="Verdana" w:cs="Arial"/>
                <w:color w:val="000000"/>
                <w:szCs w:val="15"/>
              </w:rPr>
              <w:t>17.3%</w:t>
            </w:r>
          </w:p>
        </w:tc>
        <w:tc>
          <w:tcPr>
            <w:tcW w:w="1448" w:type="dxa"/>
          </w:tcPr>
          <w:p w:rsidR="00447D60" w:rsidRPr="00447D60" w:rsidRDefault="00447D60" w:rsidP="00447D6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Cs w:val="15"/>
              </w:rPr>
            </w:pPr>
            <w:r w:rsidRPr="00447D60">
              <w:rPr>
                <w:rFonts w:ascii="Verdana" w:hAnsi="Verdana" w:cs="Arial"/>
                <w:color w:val="000000"/>
                <w:szCs w:val="15"/>
              </w:rPr>
              <w:t>133</w:t>
            </w:r>
          </w:p>
        </w:tc>
      </w:tr>
    </w:tbl>
    <w:p w:rsidR="00590651" w:rsidRDefault="00590651" w:rsidP="0031695E">
      <w:pPr>
        <w:pStyle w:val="NoSpacing"/>
        <w:spacing w:line="276" w:lineRule="auto"/>
      </w:pPr>
    </w:p>
    <w:p w:rsidR="00947BC2" w:rsidRDefault="00151536" w:rsidP="0031695E">
      <w:pPr>
        <w:pStyle w:val="NoSpacing"/>
        <w:spacing w:line="276" w:lineRule="auto"/>
        <w:rPr>
          <w:b/>
          <w:sz w:val="28"/>
          <w:szCs w:val="28"/>
        </w:rPr>
      </w:pPr>
      <w:r>
        <w:t>Figure</w:t>
      </w:r>
      <w:r w:rsidR="001A342D">
        <w:t xml:space="preserve"> 5 </w:t>
      </w:r>
      <w:r>
        <w:t xml:space="preserve">shows the weekly </w:t>
      </w:r>
      <w:r w:rsidR="000E36BC">
        <w:t>exercise</w:t>
      </w:r>
      <w:r w:rsidR="008164DB">
        <w:t xml:space="preserve"> habits </w:t>
      </w:r>
      <w:r w:rsidR="00A526DC">
        <w:t xml:space="preserve">of </w:t>
      </w:r>
      <w:r w:rsidR="008164DB">
        <w:t>people within a ten-</w:t>
      </w:r>
      <w:r>
        <w:t xml:space="preserve">minute </w:t>
      </w:r>
      <w:r w:rsidR="007B0D61">
        <w:t>walk</w:t>
      </w:r>
      <w:r>
        <w:t xml:space="preserve"> of your facility. </w:t>
      </w:r>
      <w:r w:rsidR="00A9196A">
        <w:t>The percentages</w:t>
      </w:r>
      <w:r w:rsidR="000E36BC">
        <w:t xml:space="preserve"> are the proportion of adults living within a ten-minute </w:t>
      </w:r>
      <w:r w:rsidR="007B0D61">
        <w:t>walk</w:t>
      </w:r>
      <w:r w:rsidR="000E36BC">
        <w:t xml:space="preserve"> of the facility that exercise </w:t>
      </w:r>
      <w:r w:rsidR="00942B9A">
        <w:t>the indicated number of hours or in the indicated specific locations</w:t>
      </w:r>
      <w:r w:rsidR="000E36BC">
        <w:t xml:space="preserve">. </w:t>
      </w:r>
      <w:r w:rsidR="00300B8C">
        <w:t xml:space="preserve">An MPI value </w:t>
      </w:r>
      <w:r w:rsidR="00AD5B8A">
        <w:t>larger than</w:t>
      </w:r>
      <w:r w:rsidR="00300B8C">
        <w:t xml:space="preserve"> 100 indicates a greater percentage of the adult population living within a ten-minute walk of the facility </w:t>
      </w:r>
      <w:r w:rsidR="00942B9A">
        <w:t>participates in the indicated field at a higher rate than</w:t>
      </w:r>
      <w:r w:rsidR="00300B8C">
        <w:t xml:space="preserve"> the U.S. as a whole.</w:t>
      </w:r>
      <w:r w:rsidR="00C01671">
        <w:t xml:space="preserve"> </w:t>
      </w:r>
    </w:p>
    <w:p w:rsidR="00F34115" w:rsidRDefault="00F34115" w:rsidP="0020748B">
      <w:pPr>
        <w:pStyle w:val="NoSpacing"/>
        <w:rPr>
          <w:b/>
          <w:sz w:val="28"/>
          <w:szCs w:val="28"/>
        </w:rPr>
      </w:pPr>
    </w:p>
    <w:p w:rsidR="00590651" w:rsidRDefault="00590651" w:rsidP="00590651">
      <w:pPr>
        <w:spacing w:after="0"/>
        <w:jc w:val="center"/>
        <w:rPr>
          <w:rFonts w:ascii="Rockwell" w:hAnsi="Rockwell"/>
          <w:b/>
          <w:sz w:val="24"/>
          <w:szCs w:val="24"/>
        </w:rPr>
      </w:pPr>
      <w:r w:rsidRPr="004367AF">
        <w:rPr>
          <w:rFonts w:ascii="Rockwell" w:hAnsi="Rockwell"/>
          <w:b/>
          <w:sz w:val="24"/>
          <w:szCs w:val="24"/>
        </w:rPr>
        <w:t xml:space="preserve">Figure </w:t>
      </w:r>
      <w:r>
        <w:rPr>
          <w:rFonts w:ascii="Rockwell" w:hAnsi="Rockwell"/>
          <w:b/>
          <w:sz w:val="24"/>
          <w:szCs w:val="24"/>
        </w:rPr>
        <w:t>6</w:t>
      </w:r>
      <w:r w:rsidRPr="004367AF">
        <w:rPr>
          <w:rFonts w:ascii="Rockwell" w:hAnsi="Rockwell"/>
          <w:b/>
          <w:sz w:val="24"/>
          <w:szCs w:val="24"/>
        </w:rPr>
        <w:t xml:space="preserve">: </w:t>
      </w:r>
      <w:r w:rsidR="009856E1">
        <w:rPr>
          <w:rFonts w:ascii="Rockwell" w:hAnsi="Rockwell"/>
          <w:b/>
          <w:sz w:val="24"/>
          <w:szCs w:val="24"/>
        </w:rPr>
        <w:t xml:space="preserve">Ownership </w:t>
      </w:r>
      <w:r>
        <w:rPr>
          <w:rFonts w:ascii="Rockwell" w:hAnsi="Rockwell"/>
          <w:b/>
          <w:sz w:val="24"/>
          <w:szCs w:val="24"/>
        </w:rPr>
        <w:t xml:space="preserve">Rates </w:t>
      </w:r>
      <w:r w:rsidR="0045620C">
        <w:rPr>
          <w:rFonts w:ascii="Rockwell" w:hAnsi="Rockwell"/>
          <w:b/>
          <w:sz w:val="24"/>
          <w:szCs w:val="24"/>
        </w:rPr>
        <w:t>of</w:t>
      </w:r>
      <w:r>
        <w:rPr>
          <w:rFonts w:ascii="Rockwell" w:hAnsi="Rockwell"/>
          <w:b/>
          <w:sz w:val="24"/>
          <w:szCs w:val="24"/>
        </w:rPr>
        <w:t xml:space="preserve"> Select </w:t>
      </w:r>
      <w:r w:rsidR="000422C8">
        <w:rPr>
          <w:rFonts w:ascii="Rockwell" w:hAnsi="Rockwell"/>
          <w:b/>
          <w:sz w:val="24"/>
          <w:szCs w:val="24"/>
        </w:rPr>
        <w:t>Equipment</w:t>
      </w:r>
      <w:r w:rsidRPr="004367AF">
        <w:rPr>
          <w:rFonts w:ascii="Rockwell" w:hAnsi="Rockwell"/>
          <w:b/>
          <w:sz w:val="24"/>
          <w:szCs w:val="24"/>
        </w:rPr>
        <w:t xml:space="preserve"> </w:t>
      </w:r>
      <w:r w:rsidR="0045620C">
        <w:rPr>
          <w:rFonts w:ascii="Rockwell" w:hAnsi="Rockwell"/>
          <w:b/>
          <w:sz w:val="24"/>
          <w:szCs w:val="24"/>
        </w:rPr>
        <w:t xml:space="preserve">for </w:t>
      </w:r>
      <w:r w:rsidRPr="004367AF">
        <w:rPr>
          <w:rFonts w:ascii="Rockwell" w:hAnsi="Rockwell"/>
          <w:b/>
          <w:sz w:val="24"/>
          <w:szCs w:val="24"/>
        </w:rPr>
        <w:t>People Residing Within a</w:t>
      </w:r>
      <w:r>
        <w:rPr>
          <w:rFonts w:ascii="Rockwell" w:hAnsi="Rockwell"/>
          <w:b/>
          <w:sz w:val="24"/>
          <w:szCs w:val="24"/>
        </w:rPr>
        <w:t xml:space="preserve"> Ten-Minute </w:t>
      </w:r>
      <w:r w:rsidR="007B0D61">
        <w:rPr>
          <w:rFonts w:ascii="Rockwell" w:hAnsi="Rockwell"/>
          <w:b/>
          <w:sz w:val="24"/>
          <w:szCs w:val="24"/>
        </w:rPr>
        <w:t>Walk</w:t>
      </w:r>
      <w:r>
        <w:rPr>
          <w:rFonts w:ascii="Rockwell" w:hAnsi="Rockwell"/>
          <w:b/>
          <w:sz w:val="24"/>
          <w:szCs w:val="24"/>
        </w:rPr>
        <w:t xml:space="preserve"> of the Facility</w:t>
      </w:r>
    </w:p>
    <w:tbl>
      <w:tblPr>
        <w:tblStyle w:val="LightShading-Accent1"/>
        <w:tblW w:w="9926" w:type="dxa"/>
        <w:tblLook w:val="04A0" w:firstRow="1" w:lastRow="0" w:firstColumn="1" w:lastColumn="0" w:noHBand="0" w:noVBand="1"/>
      </w:tblPr>
      <w:tblGrid>
        <w:gridCol w:w="4788"/>
        <w:gridCol w:w="2070"/>
        <w:gridCol w:w="1620"/>
        <w:gridCol w:w="1448"/>
      </w:tblGrid>
      <w:tr w:rsidR="008173A3" w:rsidRPr="0020748B" w:rsidTr="008173A3">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88" w:type="dxa"/>
            <w:hideMark/>
          </w:tcPr>
          <w:p w:rsidR="008173A3" w:rsidRPr="0020748B" w:rsidRDefault="008173A3" w:rsidP="00D90F9A">
            <w:pPr>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 </w:t>
            </w:r>
          </w:p>
        </w:tc>
        <w:tc>
          <w:tcPr>
            <w:tcW w:w="2070" w:type="dxa"/>
            <w:vAlign w:val="bottom"/>
            <w:hideMark/>
          </w:tcPr>
          <w:p w:rsidR="008173A3" w:rsidRPr="0020748B" w:rsidRDefault="008173A3" w:rsidP="00AD5B8A">
            <w:pPr>
              <w:ind w:right="432" w:hanging="18"/>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Expected</w:t>
            </w:r>
            <w:r w:rsidRPr="00962EFB">
              <w:rPr>
                <w:rFonts w:ascii="Verdana" w:eastAsia="Times New Roman" w:hAnsi="Verdana" w:cs="Arial"/>
                <w:b w:val="0"/>
                <w:color w:val="000000"/>
                <w:sz w:val="20"/>
                <w:szCs w:val="20"/>
              </w:rPr>
              <w:t xml:space="preserve"> </w:t>
            </w:r>
            <w:r w:rsidRPr="00532562">
              <w:rPr>
                <w:rFonts w:ascii="Verdana" w:eastAsia="Times New Roman" w:hAnsi="Verdana" w:cs="Arial"/>
                <w:color w:val="000000"/>
                <w:sz w:val="20"/>
                <w:szCs w:val="20"/>
              </w:rPr>
              <w:t>Number of Adults</w:t>
            </w:r>
          </w:p>
        </w:tc>
        <w:tc>
          <w:tcPr>
            <w:tcW w:w="1620" w:type="dxa"/>
            <w:vAlign w:val="bottom"/>
            <w:hideMark/>
          </w:tcPr>
          <w:p w:rsidR="008173A3" w:rsidRPr="0020748B" w:rsidRDefault="008173A3" w:rsidP="00AD5B8A">
            <w:pPr>
              <w:tabs>
                <w:tab w:val="left" w:pos="1152"/>
              </w:tabs>
              <w:ind w:right="162"/>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Percent</w:t>
            </w:r>
          </w:p>
        </w:tc>
        <w:tc>
          <w:tcPr>
            <w:tcW w:w="1448" w:type="dxa"/>
            <w:vAlign w:val="bottom"/>
            <w:hideMark/>
          </w:tcPr>
          <w:p w:rsidR="008173A3" w:rsidRPr="0020748B" w:rsidRDefault="008173A3" w:rsidP="00AD5B8A">
            <w:pPr>
              <w:tabs>
                <w:tab w:val="left" w:pos="1152"/>
              </w:tabs>
              <w:ind w:right="162"/>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MPI</w:t>
            </w:r>
          </w:p>
        </w:tc>
      </w:tr>
      <w:tr w:rsidR="008173A3" w:rsidRPr="0020748B" w:rsidTr="008173A3">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788" w:type="dxa"/>
            <w:hideMark/>
          </w:tcPr>
          <w:p w:rsidR="008173A3" w:rsidRPr="0076033F" w:rsidRDefault="008173A3" w:rsidP="00D90F9A">
            <w:pPr>
              <w:rPr>
                <w:rFonts w:ascii="Verdana" w:hAnsi="Verdana" w:cs="Arial"/>
                <w:color w:val="000000"/>
                <w:sz w:val="20"/>
                <w:szCs w:val="15"/>
              </w:rPr>
            </w:pPr>
            <w:r w:rsidRPr="0076033F">
              <w:rPr>
                <w:rFonts w:ascii="Verdana" w:hAnsi="Verdana" w:cs="Arial"/>
                <w:color w:val="000000"/>
                <w:sz w:val="20"/>
                <w:szCs w:val="15"/>
              </w:rPr>
              <w:t>Own elliptical</w:t>
            </w:r>
          </w:p>
        </w:tc>
        <w:tc>
          <w:tcPr>
            <w:tcW w:w="2070" w:type="dxa"/>
            <w:hideMark/>
          </w:tcPr>
          <w:p w:rsidR="008173A3" w:rsidRPr="0076033F" w:rsidRDefault="008173A3" w:rsidP="00D90F9A">
            <w:pPr>
              <w:ind w:left="-378"/>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1,540</w:t>
            </w:r>
          </w:p>
        </w:tc>
        <w:tc>
          <w:tcPr>
            <w:tcW w:w="1620" w:type="dxa"/>
            <w:hideMark/>
          </w:tcPr>
          <w:p w:rsidR="008173A3" w:rsidRPr="0076033F" w:rsidRDefault="008173A3" w:rsidP="00AD5B8A">
            <w:pPr>
              <w:tabs>
                <w:tab w:val="left" w:pos="1152"/>
              </w:tabs>
              <w:ind w:right="162"/>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6.2%</w:t>
            </w:r>
          </w:p>
        </w:tc>
        <w:tc>
          <w:tcPr>
            <w:tcW w:w="1448" w:type="dxa"/>
            <w:hideMark/>
          </w:tcPr>
          <w:p w:rsidR="008173A3" w:rsidRPr="0076033F" w:rsidRDefault="008173A3" w:rsidP="00AD5B8A">
            <w:pPr>
              <w:tabs>
                <w:tab w:val="left" w:pos="1152"/>
              </w:tabs>
              <w:ind w:right="162"/>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156</w:t>
            </w:r>
          </w:p>
        </w:tc>
      </w:tr>
      <w:tr w:rsidR="008173A3" w:rsidRPr="0020748B" w:rsidTr="008173A3">
        <w:trPr>
          <w:trHeight w:val="203"/>
        </w:trPr>
        <w:tc>
          <w:tcPr>
            <w:cnfStyle w:val="001000000000" w:firstRow="0" w:lastRow="0" w:firstColumn="1" w:lastColumn="0" w:oddVBand="0" w:evenVBand="0" w:oddHBand="0" w:evenHBand="0" w:firstRowFirstColumn="0" w:firstRowLastColumn="0" w:lastRowFirstColumn="0" w:lastRowLastColumn="0"/>
            <w:tcW w:w="4788" w:type="dxa"/>
            <w:hideMark/>
          </w:tcPr>
          <w:p w:rsidR="008173A3" w:rsidRPr="0076033F" w:rsidRDefault="008173A3" w:rsidP="00D90F9A">
            <w:pPr>
              <w:rPr>
                <w:rFonts w:ascii="Verdana" w:hAnsi="Verdana" w:cs="Arial"/>
                <w:color w:val="000000"/>
                <w:sz w:val="20"/>
                <w:szCs w:val="15"/>
              </w:rPr>
            </w:pPr>
            <w:r w:rsidRPr="0076033F">
              <w:rPr>
                <w:rFonts w:ascii="Verdana" w:hAnsi="Verdana" w:cs="Arial"/>
                <w:color w:val="000000"/>
                <w:sz w:val="20"/>
                <w:szCs w:val="15"/>
              </w:rPr>
              <w:t>Own stationary bicycle</w:t>
            </w:r>
          </w:p>
        </w:tc>
        <w:tc>
          <w:tcPr>
            <w:tcW w:w="2070" w:type="dxa"/>
            <w:hideMark/>
          </w:tcPr>
          <w:p w:rsidR="008173A3" w:rsidRPr="0076033F" w:rsidRDefault="008173A3" w:rsidP="00D90F9A">
            <w:pPr>
              <w:ind w:left="-378"/>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1,762</w:t>
            </w:r>
          </w:p>
        </w:tc>
        <w:tc>
          <w:tcPr>
            <w:tcW w:w="1620" w:type="dxa"/>
            <w:hideMark/>
          </w:tcPr>
          <w:p w:rsidR="008173A3" w:rsidRPr="0076033F" w:rsidRDefault="008173A3" w:rsidP="00AD5B8A">
            <w:pPr>
              <w:tabs>
                <w:tab w:val="left" w:pos="1152"/>
              </w:tabs>
              <w:ind w:right="162"/>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7.1%</w:t>
            </w:r>
          </w:p>
        </w:tc>
        <w:tc>
          <w:tcPr>
            <w:tcW w:w="1448" w:type="dxa"/>
            <w:hideMark/>
          </w:tcPr>
          <w:p w:rsidR="008173A3" w:rsidRPr="0076033F" w:rsidRDefault="008173A3" w:rsidP="00AD5B8A">
            <w:pPr>
              <w:tabs>
                <w:tab w:val="left" w:pos="1152"/>
              </w:tabs>
              <w:ind w:right="162"/>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125</w:t>
            </w:r>
          </w:p>
        </w:tc>
      </w:tr>
      <w:tr w:rsidR="008173A3" w:rsidRPr="0020748B" w:rsidTr="008173A3">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788" w:type="dxa"/>
          </w:tcPr>
          <w:p w:rsidR="008173A3" w:rsidRPr="0076033F" w:rsidRDefault="008173A3" w:rsidP="00D90F9A">
            <w:pPr>
              <w:rPr>
                <w:rFonts w:ascii="Verdana" w:hAnsi="Verdana" w:cs="Arial"/>
                <w:color w:val="000000"/>
                <w:sz w:val="20"/>
                <w:szCs w:val="15"/>
              </w:rPr>
            </w:pPr>
            <w:r w:rsidRPr="0076033F">
              <w:rPr>
                <w:rFonts w:ascii="Verdana" w:hAnsi="Verdana" w:cs="Arial"/>
                <w:color w:val="000000"/>
                <w:sz w:val="20"/>
                <w:szCs w:val="15"/>
              </w:rPr>
              <w:t>Own treadmill</w:t>
            </w:r>
          </w:p>
        </w:tc>
        <w:tc>
          <w:tcPr>
            <w:tcW w:w="2070" w:type="dxa"/>
          </w:tcPr>
          <w:p w:rsidR="008173A3" w:rsidRPr="0076033F" w:rsidRDefault="008173A3" w:rsidP="00D90F9A">
            <w:pPr>
              <w:ind w:left="-378"/>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3,664</w:t>
            </w:r>
          </w:p>
        </w:tc>
        <w:tc>
          <w:tcPr>
            <w:tcW w:w="1620" w:type="dxa"/>
          </w:tcPr>
          <w:p w:rsidR="008173A3" w:rsidRPr="0076033F" w:rsidRDefault="008173A3" w:rsidP="00AD5B8A">
            <w:pPr>
              <w:tabs>
                <w:tab w:val="left" w:pos="1152"/>
              </w:tabs>
              <w:ind w:right="162"/>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14.7%</w:t>
            </w:r>
          </w:p>
        </w:tc>
        <w:tc>
          <w:tcPr>
            <w:tcW w:w="1448" w:type="dxa"/>
          </w:tcPr>
          <w:p w:rsidR="008173A3" w:rsidRPr="0076033F" w:rsidRDefault="008173A3" w:rsidP="00AD5B8A">
            <w:pPr>
              <w:tabs>
                <w:tab w:val="left" w:pos="1152"/>
              </w:tabs>
              <w:ind w:right="162"/>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143</w:t>
            </w:r>
          </w:p>
        </w:tc>
      </w:tr>
      <w:tr w:rsidR="008173A3" w:rsidRPr="0020748B" w:rsidTr="008173A3">
        <w:trPr>
          <w:trHeight w:val="203"/>
        </w:trPr>
        <w:tc>
          <w:tcPr>
            <w:cnfStyle w:val="001000000000" w:firstRow="0" w:lastRow="0" w:firstColumn="1" w:lastColumn="0" w:oddVBand="0" w:evenVBand="0" w:oddHBand="0" w:evenHBand="0" w:firstRowFirstColumn="0" w:firstRowLastColumn="0" w:lastRowFirstColumn="0" w:lastRowLastColumn="0"/>
            <w:tcW w:w="4788" w:type="dxa"/>
          </w:tcPr>
          <w:p w:rsidR="008173A3" w:rsidRPr="0076033F" w:rsidRDefault="008173A3" w:rsidP="00D90F9A">
            <w:pPr>
              <w:rPr>
                <w:rFonts w:ascii="Verdana" w:hAnsi="Verdana" w:cs="Arial"/>
                <w:color w:val="000000"/>
                <w:sz w:val="20"/>
                <w:szCs w:val="15"/>
              </w:rPr>
            </w:pPr>
            <w:r w:rsidRPr="0076033F">
              <w:rPr>
                <w:rFonts w:ascii="Verdana" w:hAnsi="Verdana" w:cs="Arial"/>
                <w:color w:val="000000"/>
                <w:sz w:val="20"/>
                <w:szCs w:val="15"/>
              </w:rPr>
              <w:t>Own weight lifting equipment</w:t>
            </w:r>
          </w:p>
        </w:tc>
        <w:tc>
          <w:tcPr>
            <w:tcW w:w="2070" w:type="dxa"/>
          </w:tcPr>
          <w:p w:rsidR="008173A3" w:rsidRPr="0076033F" w:rsidRDefault="008173A3" w:rsidP="00D90F9A">
            <w:pPr>
              <w:ind w:left="-378"/>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4,500</w:t>
            </w:r>
          </w:p>
        </w:tc>
        <w:tc>
          <w:tcPr>
            <w:tcW w:w="1620" w:type="dxa"/>
          </w:tcPr>
          <w:p w:rsidR="008173A3" w:rsidRPr="0076033F" w:rsidRDefault="008173A3" w:rsidP="00AD5B8A">
            <w:pPr>
              <w:tabs>
                <w:tab w:val="left" w:pos="1152"/>
              </w:tabs>
              <w:ind w:right="162"/>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18.0%</w:t>
            </w:r>
          </w:p>
        </w:tc>
        <w:tc>
          <w:tcPr>
            <w:tcW w:w="1448" w:type="dxa"/>
          </w:tcPr>
          <w:p w:rsidR="008173A3" w:rsidRPr="0076033F" w:rsidRDefault="008173A3" w:rsidP="00AD5B8A">
            <w:pPr>
              <w:tabs>
                <w:tab w:val="left" w:pos="1152"/>
              </w:tabs>
              <w:ind w:right="162"/>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76033F">
              <w:rPr>
                <w:rFonts w:ascii="Verdana" w:hAnsi="Verdana" w:cs="Arial"/>
                <w:color w:val="000000"/>
                <w:sz w:val="20"/>
                <w:szCs w:val="15"/>
              </w:rPr>
              <w:t>140</w:t>
            </w:r>
          </w:p>
        </w:tc>
      </w:tr>
    </w:tbl>
    <w:p w:rsidR="00532562" w:rsidRDefault="00532562" w:rsidP="0020748B">
      <w:pPr>
        <w:pStyle w:val="NoSpacing"/>
      </w:pPr>
    </w:p>
    <w:p w:rsidR="001826E4" w:rsidRDefault="00C01671" w:rsidP="007F3180">
      <w:pPr>
        <w:pStyle w:val="NoSpacing"/>
        <w:spacing w:line="276" w:lineRule="auto"/>
      </w:pPr>
      <w:r>
        <w:t xml:space="preserve">Figure 6 presents data on the expected number of adults who own certain pieces of home gym equipment </w:t>
      </w:r>
      <w:r w:rsidR="000E36BC">
        <w:t xml:space="preserve">among residents living within a ten-minute </w:t>
      </w:r>
      <w:r w:rsidR="007B0D61">
        <w:t>walk</w:t>
      </w:r>
      <w:r w:rsidR="000E36BC">
        <w:t xml:space="preserve"> of the facility. </w:t>
      </w:r>
      <w:r w:rsidR="008164DB">
        <w:t xml:space="preserve">Using this data, you can </w:t>
      </w:r>
      <w:r w:rsidR="00625F1F">
        <w:t>identify specific</w:t>
      </w:r>
      <w:r w:rsidR="008164DB">
        <w:t xml:space="preserve"> interests </w:t>
      </w:r>
      <w:r w:rsidR="00625F1F">
        <w:t>in exercise equipment by</w:t>
      </w:r>
      <w:r w:rsidR="00484604">
        <w:t xml:space="preserve"> residents in</w:t>
      </w:r>
      <w:r w:rsidR="008164DB">
        <w:t xml:space="preserve"> your facility’s service area</w:t>
      </w:r>
      <w:r w:rsidR="00942B9A">
        <w:t xml:space="preserve">.  This information can </w:t>
      </w:r>
      <w:r w:rsidR="00676C0F">
        <w:t>help create</w:t>
      </w:r>
      <w:r w:rsidR="008164DB">
        <w:t xml:space="preserve"> programming </w:t>
      </w:r>
      <w:r w:rsidR="00332AA8">
        <w:t>that encourage</w:t>
      </w:r>
      <w:r w:rsidR="00942B9A">
        <w:t>s</w:t>
      </w:r>
      <w:r w:rsidR="00332AA8">
        <w:t xml:space="preserve"> your residents to maintain healthy lifestyles</w:t>
      </w:r>
      <w:r w:rsidR="00942B9A">
        <w:t xml:space="preserve"> based on activities they already show a personal interest in</w:t>
      </w:r>
      <w:r w:rsidR="008164DB">
        <w:t>.</w:t>
      </w:r>
      <w:r w:rsidR="000E36BC">
        <w:t xml:space="preserve"> </w:t>
      </w:r>
    </w:p>
    <w:p w:rsidR="001826E4" w:rsidRPr="001826E4" w:rsidRDefault="001826E4" w:rsidP="001826E4">
      <w:pPr>
        <w:spacing w:after="0"/>
        <w:jc w:val="center"/>
        <w:rPr>
          <w:sz w:val="24"/>
          <w:szCs w:val="24"/>
        </w:rPr>
      </w:pPr>
      <w:r w:rsidRPr="004367AF">
        <w:rPr>
          <w:rFonts w:ascii="Rockwell" w:hAnsi="Rockwell"/>
          <w:b/>
          <w:sz w:val="24"/>
          <w:szCs w:val="24"/>
        </w:rPr>
        <w:t xml:space="preserve">Figure </w:t>
      </w:r>
      <w:r w:rsidR="00143F68">
        <w:rPr>
          <w:rFonts w:ascii="Rockwell" w:hAnsi="Rockwell"/>
          <w:b/>
          <w:sz w:val="24"/>
          <w:szCs w:val="24"/>
        </w:rPr>
        <w:t>7</w:t>
      </w:r>
      <w:r w:rsidRPr="004367AF">
        <w:rPr>
          <w:rFonts w:ascii="Rockwell" w:hAnsi="Rockwell"/>
          <w:b/>
          <w:sz w:val="24"/>
          <w:szCs w:val="24"/>
        </w:rPr>
        <w:t xml:space="preserve">: </w:t>
      </w:r>
      <w:r>
        <w:rPr>
          <w:rFonts w:ascii="Rockwell" w:hAnsi="Rockwell"/>
          <w:b/>
          <w:sz w:val="24"/>
          <w:szCs w:val="24"/>
        </w:rPr>
        <w:t>Participation Rates of Select Recreation Activities</w:t>
      </w:r>
      <w:r w:rsidRPr="004367AF">
        <w:rPr>
          <w:rFonts w:ascii="Rockwell" w:hAnsi="Rockwell"/>
          <w:b/>
          <w:sz w:val="24"/>
          <w:szCs w:val="24"/>
        </w:rPr>
        <w:t xml:space="preserve"> of</w:t>
      </w:r>
      <w:r w:rsidRPr="004367AF">
        <w:rPr>
          <w:sz w:val="24"/>
          <w:szCs w:val="24"/>
        </w:rPr>
        <w:t xml:space="preserve"> </w:t>
      </w:r>
      <w:r w:rsidRPr="004367AF">
        <w:rPr>
          <w:rFonts w:ascii="Rockwell" w:hAnsi="Rockwell"/>
          <w:b/>
          <w:sz w:val="24"/>
          <w:szCs w:val="24"/>
        </w:rPr>
        <w:t>People Residing Within a</w:t>
      </w:r>
      <w:r>
        <w:rPr>
          <w:rFonts w:ascii="Rockwell" w:hAnsi="Rockwell"/>
          <w:b/>
          <w:sz w:val="24"/>
          <w:szCs w:val="24"/>
        </w:rPr>
        <w:t xml:space="preserve"> </w:t>
      </w:r>
      <w:r w:rsidR="00A751DD">
        <w:rPr>
          <w:rFonts w:ascii="Rockwell" w:hAnsi="Rockwell"/>
          <w:b/>
          <w:sz w:val="24"/>
          <w:szCs w:val="24"/>
        </w:rPr>
        <w:t>Ten</w:t>
      </w:r>
      <w:r>
        <w:rPr>
          <w:rFonts w:ascii="Rockwell" w:hAnsi="Rockwell"/>
          <w:b/>
          <w:sz w:val="24"/>
          <w:szCs w:val="24"/>
        </w:rPr>
        <w:t xml:space="preserve">-Minute </w:t>
      </w:r>
      <w:r w:rsidR="007B0D61">
        <w:rPr>
          <w:rFonts w:ascii="Rockwell" w:hAnsi="Rockwell"/>
          <w:b/>
          <w:sz w:val="24"/>
          <w:szCs w:val="24"/>
        </w:rPr>
        <w:t>Walk</w:t>
      </w:r>
      <w:r>
        <w:rPr>
          <w:rFonts w:ascii="Rockwell" w:hAnsi="Rockwell"/>
          <w:b/>
          <w:sz w:val="24"/>
          <w:szCs w:val="24"/>
        </w:rPr>
        <w:t xml:space="preserve"> of the Facility</w:t>
      </w:r>
    </w:p>
    <w:tbl>
      <w:tblPr>
        <w:tblStyle w:val="LightShading-Accent1"/>
        <w:tblW w:w="9972" w:type="dxa"/>
        <w:tblLook w:val="04A0" w:firstRow="1" w:lastRow="0" w:firstColumn="1" w:lastColumn="0" w:noHBand="0" w:noVBand="1"/>
      </w:tblPr>
      <w:tblGrid>
        <w:gridCol w:w="5508"/>
        <w:gridCol w:w="1620"/>
        <w:gridCol w:w="1351"/>
        <w:gridCol w:w="1170"/>
        <w:gridCol w:w="323"/>
      </w:tblGrid>
      <w:tr w:rsidR="001826E4" w:rsidRPr="00B471F7" w:rsidTr="00C3784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508" w:type="dxa"/>
            <w:hideMark/>
          </w:tcPr>
          <w:p w:rsidR="001826E4" w:rsidRPr="00B471F7" w:rsidRDefault="001826E4" w:rsidP="00D90F9A">
            <w:pPr>
              <w:rPr>
                <w:rFonts w:ascii="Verdana" w:eastAsia="Times New Roman" w:hAnsi="Verdana" w:cs="Arial"/>
                <w:color w:val="000000"/>
                <w:sz w:val="20"/>
                <w:szCs w:val="20"/>
              </w:rPr>
            </w:pPr>
            <w:r w:rsidRPr="00B471F7">
              <w:rPr>
                <w:rFonts w:ascii="Verdana" w:eastAsia="Times New Roman" w:hAnsi="Verdana" w:cs="Arial"/>
                <w:color w:val="000000"/>
                <w:sz w:val="20"/>
                <w:szCs w:val="20"/>
              </w:rPr>
              <w:t> </w:t>
            </w:r>
          </w:p>
        </w:tc>
        <w:tc>
          <w:tcPr>
            <w:tcW w:w="1620" w:type="dxa"/>
            <w:vAlign w:val="bottom"/>
            <w:hideMark/>
          </w:tcPr>
          <w:p w:rsidR="001826E4" w:rsidRPr="00B471F7" w:rsidRDefault="001826E4" w:rsidP="00D90F9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B471F7">
              <w:rPr>
                <w:rFonts w:ascii="Verdana" w:eastAsia="Times New Roman" w:hAnsi="Verdana" w:cs="Arial"/>
                <w:color w:val="000000"/>
                <w:sz w:val="20"/>
                <w:szCs w:val="20"/>
              </w:rPr>
              <w:t>Expected Number of Adults</w:t>
            </w:r>
          </w:p>
        </w:tc>
        <w:tc>
          <w:tcPr>
            <w:tcW w:w="1351" w:type="dxa"/>
            <w:vAlign w:val="bottom"/>
            <w:hideMark/>
          </w:tcPr>
          <w:p w:rsidR="001826E4" w:rsidRPr="00907952" w:rsidRDefault="001826E4" w:rsidP="00D90F9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color w:val="000000"/>
                <w:sz w:val="20"/>
                <w:szCs w:val="20"/>
              </w:rPr>
            </w:pPr>
            <w:r w:rsidRPr="00907952">
              <w:rPr>
                <w:rFonts w:ascii="Verdana" w:eastAsia="Times New Roman" w:hAnsi="Verdana" w:cs="Arial"/>
                <w:color w:val="000000"/>
                <w:sz w:val="20"/>
                <w:szCs w:val="20"/>
              </w:rPr>
              <w:t>Percent</w:t>
            </w:r>
          </w:p>
        </w:tc>
        <w:tc>
          <w:tcPr>
            <w:tcW w:w="1170" w:type="dxa"/>
            <w:vAlign w:val="bottom"/>
            <w:hideMark/>
          </w:tcPr>
          <w:p w:rsidR="001826E4" w:rsidRPr="00B471F7" w:rsidRDefault="001826E4" w:rsidP="00D90F9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B471F7">
              <w:rPr>
                <w:rFonts w:ascii="Verdana" w:eastAsia="Times New Roman" w:hAnsi="Verdana" w:cs="Arial"/>
                <w:color w:val="000000"/>
                <w:sz w:val="20"/>
                <w:szCs w:val="20"/>
              </w:rPr>
              <w:t>MPI</w:t>
            </w:r>
          </w:p>
        </w:tc>
        <w:tc>
          <w:tcPr>
            <w:tcW w:w="323" w:type="dxa"/>
          </w:tcPr>
          <w:p w:rsidR="001826E4" w:rsidRPr="00B471F7" w:rsidRDefault="001826E4" w:rsidP="00D90F9A">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000000"/>
                <w:sz w:val="20"/>
                <w:szCs w:val="20"/>
              </w:rPr>
            </w:pPr>
          </w:p>
        </w:tc>
      </w:tr>
      <w:tr w:rsidR="00C3784D" w:rsidRPr="00B471F7" w:rsidTr="00C3784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508" w:type="dxa"/>
            <w:hideMark/>
          </w:tcPr>
          <w:p w:rsidR="00C3784D" w:rsidRPr="00CF746D" w:rsidRDefault="00C3784D" w:rsidP="00D90F9A">
            <w:pPr>
              <w:rPr>
                <w:rFonts w:ascii="Verdana" w:eastAsia="Times New Roman" w:hAnsi="Verdana" w:cs="Arial"/>
                <w:color w:val="000000"/>
                <w:sz w:val="18"/>
                <w:szCs w:val="20"/>
              </w:rPr>
            </w:pPr>
            <w:r w:rsidRPr="00CF746D">
              <w:rPr>
                <w:rFonts w:ascii="Verdana" w:eastAsia="Times New Roman" w:hAnsi="Verdana" w:cs="Arial"/>
                <w:color w:val="000000"/>
                <w:sz w:val="18"/>
                <w:szCs w:val="20"/>
              </w:rPr>
              <w:t>Participated in aerobics in last 12 months</w:t>
            </w:r>
          </w:p>
        </w:tc>
        <w:tc>
          <w:tcPr>
            <w:tcW w:w="1620" w:type="dxa"/>
            <w:hideMark/>
          </w:tcPr>
          <w:p w:rsidR="00C3784D" w:rsidRPr="0062218E" w:rsidRDefault="00C3784D"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5,894</w:t>
            </w:r>
          </w:p>
        </w:tc>
        <w:tc>
          <w:tcPr>
            <w:tcW w:w="1351" w:type="dxa"/>
            <w:hideMark/>
          </w:tcPr>
          <w:p w:rsidR="00C3784D" w:rsidRPr="0062218E" w:rsidRDefault="00C3784D"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11.8%</w:t>
            </w:r>
          </w:p>
        </w:tc>
        <w:tc>
          <w:tcPr>
            <w:tcW w:w="1493" w:type="dxa"/>
            <w:gridSpan w:val="2"/>
            <w:hideMark/>
          </w:tcPr>
          <w:p w:rsidR="00C3784D" w:rsidRPr="0062218E" w:rsidRDefault="00C3784D"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132</w:t>
            </w:r>
          </w:p>
        </w:tc>
      </w:tr>
      <w:tr w:rsidR="001826E4" w:rsidRPr="00B471F7" w:rsidTr="00C3784D">
        <w:trPr>
          <w:trHeight w:val="218"/>
        </w:trPr>
        <w:tc>
          <w:tcPr>
            <w:cnfStyle w:val="001000000000" w:firstRow="0" w:lastRow="0" w:firstColumn="1" w:lastColumn="0" w:oddVBand="0" w:evenVBand="0" w:oddHBand="0" w:evenHBand="0" w:firstRowFirstColumn="0" w:firstRowLastColumn="0" w:lastRowFirstColumn="0" w:lastRowLastColumn="0"/>
            <w:tcW w:w="5508" w:type="dxa"/>
            <w:hideMark/>
          </w:tcPr>
          <w:p w:rsidR="001826E4" w:rsidRPr="00CF746D" w:rsidRDefault="001826E4" w:rsidP="00D90F9A">
            <w:pPr>
              <w:rPr>
                <w:rFonts w:ascii="Verdana" w:eastAsia="Times New Roman" w:hAnsi="Verdana" w:cs="Arial"/>
                <w:color w:val="000000"/>
                <w:sz w:val="18"/>
                <w:szCs w:val="20"/>
              </w:rPr>
            </w:pPr>
            <w:r w:rsidRPr="00CF746D">
              <w:rPr>
                <w:rFonts w:ascii="Verdana" w:eastAsia="Times New Roman" w:hAnsi="Verdana" w:cs="Arial"/>
                <w:color w:val="000000"/>
                <w:sz w:val="18"/>
                <w:szCs w:val="20"/>
              </w:rPr>
              <w:t>Participated in bicycling (mountain) in last 12 months</w:t>
            </w:r>
          </w:p>
        </w:tc>
        <w:tc>
          <w:tcPr>
            <w:tcW w:w="1620" w:type="dxa"/>
            <w:hideMark/>
          </w:tcPr>
          <w:p w:rsidR="001826E4" w:rsidRPr="0062218E" w:rsidRDefault="001826E4"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2,494</w:t>
            </w:r>
          </w:p>
        </w:tc>
        <w:tc>
          <w:tcPr>
            <w:tcW w:w="1351" w:type="dxa"/>
            <w:hideMark/>
          </w:tcPr>
          <w:p w:rsidR="001826E4" w:rsidRPr="0062218E" w:rsidRDefault="001826E4"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5.0%</w:t>
            </w:r>
          </w:p>
        </w:tc>
        <w:tc>
          <w:tcPr>
            <w:tcW w:w="1493" w:type="dxa"/>
            <w:gridSpan w:val="2"/>
            <w:hideMark/>
          </w:tcPr>
          <w:p w:rsidR="001826E4" w:rsidRPr="0062218E" w:rsidRDefault="001826E4"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124</w:t>
            </w:r>
          </w:p>
        </w:tc>
      </w:tr>
      <w:tr w:rsidR="001826E4" w:rsidRPr="00947BC2" w:rsidTr="00C3784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508" w:type="dxa"/>
            <w:hideMark/>
          </w:tcPr>
          <w:p w:rsidR="001826E4" w:rsidRPr="00CF746D" w:rsidRDefault="001826E4" w:rsidP="00D90F9A">
            <w:pPr>
              <w:rPr>
                <w:rFonts w:ascii="Verdana" w:eastAsia="Times New Roman" w:hAnsi="Verdana" w:cs="Arial"/>
                <w:color w:val="000000"/>
                <w:sz w:val="18"/>
                <w:szCs w:val="20"/>
              </w:rPr>
            </w:pPr>
            <w:r w:rsidRPr="00CF746D">
              <w:rPr>
                <w:rFonts w:ascii="Verdana" w:eastAsia="Times New Roman" w:hAnsi="Verdana" w:cs="Arial"/>
                <w:color w:val="000000"/>
                <w:sz w:val="18"/>
                <w:szCs w:val="20"/>
              </w:rPr>
              <w:t>Participated in bicycling (road) in last 12 months</w:t>
            </w:r>
            <w:r w:rsidRPr="00CF746D">
              <w:rPr>
                <w:rFonts w:ascii="Verdana" w:eastAsia="Times New Roman" w:hAnsi="Verdana" w:cs="Arial"/>
                <w:color w:val="000000"/>
                <w:sz w:val="18"/>
                <w:szCs w:val="20"/>
              </w:rPr>
              <w:tab/>
            </w:r>
            <w:r w:rsidRPr="00CF746D">
              <w:rPr>
                <w:rFonts w:ascii="Verdana" w:eastAsia="Times New Roman" w:hAnsi="Verdana" w:cs="Arial"/>
                <w:color w:val="000000"/>
                <w:sz w:val="18"/>
                <w:szCs w:val="20"/>
              </w:rPr>
              <w:tab/>
            </w:r>
            <w:r w:rsidRPr="00CF746D">
              <w:rPr>
                <w:rFonts w:ascii="Verdana" w:eastAsia="Times New Roman" w:hAnsi="Verdana" w:cs="Arial"/>
                <w:color w:val="000000"/>
                <w:sz w:val="18"/>
                <w:szCs w:val="20"/>
              </w:rPr>
              <w:tab/>
            </w:r>
            <w:r w:rsidRPr="00CF746D">
              <w:rPr>
                <w:rFonts w:ascii="Verdana" w:eastAsia="Times New Roman" w:hAnsi="Verdana" w:cs="Arial"/>
                <w:color w:val="000000"/>
                <w:sz w:val="18"/>
                <w:szCs w:val="20"/>
              </w:rPr>
              <w:tab/>
            </w:r>
          </w:p>
        </w:tc>
        <w:tc>
          <w:tcPr>
            <w:tcW w:w="1620" w:type="dxa"/>
            <w:hideMark/>
          </w:tcPr>
          <w:p w:rsidR="001826E4" w:rsidRPr="0062218E" w:rsidRDefault="001826E4"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6,397</w:t>
            </w:r>
          </w:p>
        </w:tc>
        <w:tc>
          <w:tcPr>
            <w:tcW w:w="1351" w:type="dxa"/>
            <w:hideMark/>
          </w:tcPr>
          <w:p w:rsidR="001826E4" w:rsidRPr="0062218E" w:rsidRDefault="001826E4"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12.8%</w:t>
            </w:r>
          </w:p>
        </w:tc>
        <w:tc>
          <w:tcPr>
            <w:tcW w:w="1493" w:type="dxa"/>
            <w:gridSpan w:val="2"/>
            <w:hideMark/>
          </w:tcPr>
          <w:p w:rsidR="001826E4" w:rsidRPr="0062218E" w:rsidRDefault="001826E4"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130</w:t>
            </w:r>
          </w:p>
        </w:tc>
      </w:tr>
      <w:tr w:rsidR="00826856" w:rsidRPr="00947BC2" w:rsidTr="00C3784D">
        <w:trPr>
          <w:trHeight w:val="218"/>
        </w:trPr>
        <w:tc>
          <w:tcPr>
            <w:cnfStyle w:val="001000000000" w:firstRow="0" w:lastRow="0" w:firstColumn="1" w:lastColumn="0" w:oddVBand="0" w:evenVBand="0" w:oddHBand="0" w:evenHBand="0" w:firstRowFirstColumn="0" w:firstRowLastColumn="0" w:lastRowFirstColumn="0" w:lastRowLastColumn="0"/>
            <w:tcW w:w="5508" w:type="dxa"/>
          </w:tcPr>
          <w:p w:rsidR="00826856" w:rsidRPr="00CF746D" w:rsidRDefault="00826856" w:rsidP="00D90F9A">
            <w:pPr>
              <w:ind w:right="-348"/>
              <w:rPr>
                <w:rFonts w:ascii="Verdana" w:eastAsia="Times New Roman" w:hAnsi="Verdana" w:cs="Arial"/>
                <w:color w:val="000000"/>
                <w:sz w:val="18"/>
                <w:szCs w:val="20"/>
              </w:rPr>
            </w:pPr>
            <w:r w:rsidRPr="00826856">
              <w:rPr>
                <w:rFonts w:ascii="Verdana" w:eastAsia="Times New Roman" w:hAnsi="Verdana" w:cs="Arial"/>
                <w:color w:val="000000"/>
                <w:sz w:val="18"/>
                <w:szCs w:val="20"/>
              </w:rPr>
              <w:t xml:space="preserve">Participated </w:t>
            </w:r>
            <w:r>
              <w:rPr>
                <w:rFonts w:ascii="Verdana" w:eastAsia="Times New Roman" w:hAnsi="Verdana" w:cs="Arial"/>
                <w:color w:val="000000"/>
                <w:sz w:val="18"/>
                <w:szCs w:val="20"/>
              </w:rPr>
              <w:t>in hiking in last 12 months</w:t>
            </w:r>
          </w:p>
        </w:tc>
        <w:tc>
          <w:tcPr>
            <w:tcW w:w="1620" w:type="dxa"/>
          </w:tcPr>
          <w:p w:rsidR="00826856" w:rsidRPr="00826856" w:rsidRDefault="00826856" w:rsidP="00826856">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826856">
              <w:rPr>
                <w:rFonts w:ascii="Verdana" w:hAnsi="Verdana" w:cs="Arial"/>
                <w:color w:val="000000"/>
                <w:sz w:val="20"/>
                <w:szCs w:val="15"/>
              </w:rPr>
              <w:t>3,049</w:t>
            </w:r>
          </w:p>
        </w:tc>
        <w:tc>
          <w:tcPr>
            <w:tcW w:w="1351" w:type="dxa"/>
          </w:tcPr>
          <w:p w:rsidR="00826856" w:rsidRPr="00826856" w:rsidRDefault="00826856" w:rsidP="00826856">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826856">
              <w:rPr>
                <w:rFonts w:ascii="Verdana" w:hAnsi="Verdana" w:cs="Arial"/>
                <w:color w:val="000000"/>
                <w:sz w:val="20"/>
                <w:szCs w:val="15"/>
              </w:rPr>
              <w:t>13.6%</w:t>
            </w:r>
          </w:p>
        </w:tc>
        <w:tc>
          <w:tcPr>
            <w:tcW w:w="1493" w:type="dxa"/>
            <w:gridSpan w:val="2"/>
          </w:tcPr>
          <w:p w:rsidR="00826856" w:rsidRPr="00826856" w:rsidRDefault="00826856" w:rsidP="00826856">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826856">
              <w:rPr>
                <w:rFonts w:ascii="Verdana" w:hAnsi="Verdana" w:cs="Arial"/>
                <w:color w:val="000000"/>
                <w:sz w:val="20"/>
                <w:szCs w:val="15"/>
              </w:rPr>
              <w:t>136</w:t>
            </w:r>
          </w:p>
        </w:tc>
      </w:tr>
      <w:tr w:rsidR="001826E4" w:rsidRPr="00947BC2" w:rsidTr="00C3784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508" w:type="dxa"/>
            <w:hideMark/>
          </w:tcPr>
          <w:p w:rsidR="001826E4" w:rsidRPr="00CF746D" w:rsidRDefault="001826E4" w:rsidP="00D90F9A">
            <w:pPr>
              <w:ind w:right="-348"/>
              <w:rPr>
                <w:rFonts w:ascii="Verdana" w:eastAsia="Times New Roman" w:hAnsi="Verdana" w:cs="Arial"/>
                <w:color w:val="000000"/>
                <w:sz w:val="18"/>
                <w:szCs w:val="20"/>
              </w:rPr>
            </w:pPr>
            <w:r w:rsidRPr="00CF746D">
              <w:rPr>
                <w:rFonts w:ascii="Verdana" w:eastAsia="Times New Roman" w:hAnsi="Verdana" w:cs="Arial"/>
                <w:color w:val="000000"/>
                <w:sz w:val="18"/>
                <w:szCs w:val="20"/>
              </w:rPr>
              <w:t>Participated in jogging/running in last 12 months</w:t>
            </w:r>
          </w:p>
        </w:tc>
        <w:tc>
          <w:tcPr>
            <w:tcW w:w="1620" w:type="dxa"/>
            <w:hideMark/>
          </w:tcPr>
          <w:p w:rsidR="001826E4" w:rsidRPr="0062218E" w:rsidRDefault="001826E4"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8,935</w:t>
            </w:r>
          </w:p>
        </w:tc>
        <w:tc>
          <w:tcPr>
            <w:tcW w:w="1351" w:type="dxa"/>
            <w:hideMark/>
          </w:tcPr>
          <w:p w:rsidR="001826E4" w:rsidRPr="0062218E" w:rsidRDefault="001826E4"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17.8%</w:t>
            </w:r>
          </w:p>
        </w:tc>
        <w:tc>
          <w:tcPr>
            <w:tcW w:w="1493" w:type="dxa"/>
            <w:gridSpan w:val="2"/>
            <w:hideMark/>
          </w:tcPr>
          <w:p w:rsidR="001826E4" w:rsidRPr="0062218E" w:rsidRDefault="001826E4"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140</w:t>
            </w:r>
          </w:p>
        </w:tc>
      </w:tr>
      <w:tr w:rsidR="001826E4" w:rsidRPr="00947BC2" w:rsidTr="00C3784D">
        <w:trPr>
          <w:trHeight w:val="218"/>
        </w:trPr>
        <w:tc>
          <w:tcPr>
            <w:cnfStyle w:val="001000000000" w:firstRow="0" w:lastRow="0" w:firstColumn="1" w:lastColumn="0" w:oddVBand="0" w:evenVBand="0" w:oddHBand="0" w:evenHBand="0" w:firstRowFirstColumn="0" w:firstRowLastColumn="0" w:lastRowFirstColumn="0" w:lastRowLastColumn="0"/>
            <w:tcW w:w="5508" w:type="dxa"/>
            <w:hideMark/>
          </w:tcPr>
          <w:p w:rsidR="001826E4" w:rsidRPr="00CF746D" w:rsidRDefault="001826E4" w:rsidP="00D90F9A">
            <w:pPr>
              <w:rPr>
                <w:rFonts w:ascii="Verdana" w:eastAsia="Times New Roman" w:hAnsi="Verdana" w:cs="Arial"/>
                <w:color w:val="000000"/>
                <w:sz w:val="18"/>
                <w:szCs w:val="20"/>
              </w:rPr>
            </w:pPr>
            <w:r w:rsidRPr="00CF746D">
              <w:rPr>
                <w:rFonts w:ascii="Verdana" w:eastAsia="Times New Roman" w:hAnsi="Verdana" w:cs="Arial"/>
                <w:color w:val="000000"/>
                <w:sz w:val="18"/>
                <w:szCs w:val="20"/>
              </w:rPr>
              <w:t>Participated in swimming in last 12 months</w:t>
            </w:r>
            <w:r w:rsidRPr="00CF746D">
              <w:rPr>
                <w:rFonts w:ascii="Verdana" w:eastAsia="Times New Roman" w:hAnsi="Verdana" w:cs="Arial"/>
                <w:color w:val="000000"/>
                <w:sz w:val="18"/>
                <w:szCs w:val="20"/>
              </w:rPr>
              <w:tab/>
            </w:r>
          </w:p>
        </w:tc>
        <w:tc>
          <w:tcPr>
            <w:tcW w:w="1620" w:type="dxa"/>
            <w:hideMark/>
          </w:tcPr>
          <w:p w:rsidR="001826E4" w:rsidRPr="0062218E" w:rsidRDefault="001826E4"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10,070</w:t>
            </w:r>
          </w:p>
        </w:tc>
        <w:tc>
          <w:tcPr>
            <w:tcW w:w="1351" w:type="dxa"/>
            <w:hideMark/>
          </w:tcPr>
          <w:p w:rsidR="001826E4" w:rsidRPr="0062218E" w:rsidRDefault="001826E4"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20.1%</w:t>
            </w:r>
          </w:p>
        </w:tc>
        <w:tc>
          <w:tcPr>
            <w:tcW w:w="1493" w:type="dxa"/>
            <w:gridSpan w:val="2"/>
            <w:hideMark/>
          </w:tcPr>
          <w:p w:rsidR="001826E4" w:rsidRPr="0062218E" w:rsidRDefault="001826E4"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127</w:t>
            </w:r>
          </w:p>
        </w:tc>
      </w:tr>
      <w:tr w:rsidR="001826E4" w:rsidRPr="00947BC2" w:rsidTr="00C3784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508" w:type="dxa"/>
            <w:hideMark/>
          </w:tcPr>
          <w:p w:rsidR="001826E4" w:rsidRPr="00CF746D" w:rsidRDefault="001826E4" w:rsidP="00D90F9A">
            <w:pPr>
              <w:rPr>
                <w:rFonts w:ascii="Verdana" w:eastAsia="Times New Roman" w:hAnsi="Verdana" w:cs="Arial"/>
                <w:color w:val="000000"/>
                <w:sz w:val="18"/>
                <w:szCs w:val="20"/>
              </w:rPr>
            </w:pPr>
            <w:r w:rsidRPr="00CF746D">
              <w:rPr>
                <w:rFonts w:ascii="Verdana" w:eastAsia="Times New Roman" w:hAnsi="Verdana" w:cs="Arial"/>
                <w:color w:val="000000"/>
                <w:sz w:val="18"/>
                <w:szCs w:val="20"/>
              </w:rPr>
              <w:t>Participated in walking for exercise in last 12 months</w:t>
            </w:r>
          </w:p>
        </w:tc>
        <w:tc>
          <w:tcPr>
            <w:tcW w:w="1620" w:type="dxa"/>
            <w:hideMark/>
          </w:tcPr>
          <w:p w:rsidR="001826E4" w:rsidRPr="0062218E" w:rsidRDefault="001826E4"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16,428</w:t>
            </w:r>
          </w:p>
        </w:tc>
        <w:tc>
          <w:tcPr>
            <w:tcW w:w="1351" w:type="dxa"/>
            <w:hideMark/>
          </w:tcPr>
          <w:p w:rsidR="001826E4" w:rsidRPr="0062218E" w:rsidRDefault="001826E4"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32.8%</w:t>
            </w:r>
          </w:p>
        </w:tc>
        <w:tc>
          <w:tcPr>
            <w:tcW w:w="1493" w:type="dxa"/>
            <w:gridSpan w:val="2"/>
            <w:hideMark/>
          </w:tcPr>
          <w:p w:rsidR="001826E4" w:rsidRPr="0062218E" w:rsidRDefault="001826E4"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2218E">
              <w:rPr>
                <w:rFonts w:ascii="Verdana" w:hAnsi="Verdana" w:cs="Arial"/>
                <w:color w:val="000000"/>
                <w:sz w:val="20"/>
                <w:szCs w:val="15"/>
              </w:rPr>
              <w:t>117</w:t>
            </w:r>
          </w:p>
        </w:tc>
      </w:tr>
    </w:tbl>
    <w:p w:rsidR="001826E4" w:rsidRDefault="001826E4" w:rsidP="00986726">
      <w:pPr>
        <w:spacing w:after="0"/>
        <w:rPr>
          <w:rFonts w:ascii="Rockwell" w:hAnsi="Rockwell"/>
          <w:b/>
          <w:sz w:val="24"/>
          <w:szCs w:val="24"/>
        </w:rPr>
      </w:pPr>
    </w:p>
    <w:p w:rsidR="00986726" w:rsidRDefault="00986726" w:rsidP="00986726">
      <w:pPr>
        <w:spacing w:after="0"/>
        <w:rPr>
          <w:rFonts w:ascii="Rockwell" w:hAnsi="Rockwell"/>
          <w:b/>
          <w:sz w:val="24"/>
          <w:szCs w:val="24"/>
        </w:rPr>
      </w:pPr>
    </w:p>
    <w:p w:rsidR="001826E4" w:rsidRDefault="001826E4" w:rsidP="001826E4">
      <w:pPr>
        <w:spacing w:after="0"/>
        <w:ind w:left="-90"/>
      </w:pPr>
      <w:r w:rsidRPr="00BA2959">
        <w:t xml:space="preserve">Figure </w:t>
      </w:r>
      <w:r w:rsidR="00143F68">
        <w:t>7</w:t>
      </w:r>
      <w:r w:rsidRPr="00BA2959">
        <w:t xml:space="preserve"> summarizes</w:t>
      </w:r>
      <w:r>
        <w:t xml:space="preserve"> the </w:t>
      </w:r>
      <w:r w:rsidRPr="00BA2959">
        <w:t>level of participation in select recreation activities among</w:t>
      </w:r>
      <w:r w:rsidR="00754AD2">
        <w:t xml:space="preserve"> adult </w:t>
      </w:r>
      <w:r w:rsidRPr="00BA2959">
        <w:t xml:space="preserve">residents living within a ten-minute </w:t>
      </w:r>
      <w:r w:rsidR="007B0D61">
        <w:t>walk</w:t>
      </w:r>
      <w:r w:rsidRPr="00BA2959">
        <w:t xml:space="preserve"> of the facility. </w:t>
      </w:r>
      <w:r w:rsidR="00754AD2">
        <w:t>Knowing what kind of activities the locals are engaging in can help your agency tailor programs that people will actively want to participate in.  This provides another avenue your agency can explore in order to increase in the number of opportunities for physical activity.</w:t>
      </w:r>
      <w:r w:rsidRPr="00BA2959">
        <w:t xml:space="preserve"> </w:t>
      </w:r>
    </w:p>
    <w:p w:rsidR="001826E4" w:rsidRDefault="001826E4" w:rsidP="001826E4">
      <w:pPr>
        <w:spacing w:after="0"/>
        <w:rPr>
          <w:rFonts w:ascii="Rockwell" w:hAnsi="Rockwell"/>
          <w:b/>
          <w:sz w:val="24"/>
          <w:szCs w:val="24"/>
        </w:rPr>
      </w:pPr>
    </w:p>
    <w:p w:rsidR="001826E4" w:rsidRDefault="001826E4" w:rsidP="001826E4">
      <w:pPr>
        <w:spacing w:after="0"/>
        <w:rPr>
          <w:rFonts w:ascii="Rockwell" w:hAnsi="Rockwell"/>
          <w:b/>
          <w:sz w:val="24"/>
          <w:szCs w:val="24"/>
        </w:rPr>
      </w:pPr>
    </w:p>
    <w:p w:rsidR="00947BC2" w:rsidRPr="00962EFB" w:rsidRDefault="00962EFB" w:rsidP="00962EFB">
      <w:pPr>
        <w:spacing w:after="0"/>
        <w:jc w:val="center"/>
        <w:rPr>
          <w:sz w:val="24"/>
          <w:szCs w:val="24"/>
        </w:rPr>
      </w:pPr>
      <w:r w:rsidRPr="004367AF">
        <w:rPr>
          <w:rFonts w:ascii="Rockwell" w:hAnsi="Rockwell"/>
          <w:b/>
          <w:sz w:val="24"/>
          <w:szCs w:val="24"/>
        </w:rPr>
        <w:t xml:space="preserve">Figure </w:t>
      </w:r>
      <w:r w:rsidR="00143F68">
        <w:rPr>
          <w:rFonts w:ascii="Rockwell" w:hAnsi="Rockwell"/>
          <w:b/>
          <w:sz w:val="24"/>
          <w:szCs w:val="24"/>
        </w:rPr>
        <w:t>8</w:t>
      </w:r>
      <w:r w:rsidRPr="004367AF">
        <w:rPr>
          <w:rFonts w:ascii="Rockwell" w:hAnsi="Rockwell"/>
          <w:b/>
          <w:sz w:val="24"/>
          <w:szCs w:val="24"/>
        </w:rPr>
        <w:t xml:space="preserve">: </w:t>
      </w:r>
      <w:r w:rsidR="002A0994">
        <w:rPr>
          <w:rFonts w:ascii="Rockwell" w:hAnsi="Rockwell"/>
          <w:b/>
          <w:sz w:val="24"/>
          <w:szCs w:val="24"/>
        </w:rPr>
        <w:t>Prescription Drug</w:t>
      </w:r>
      <w:r w:rsidR="003F535A">
        <w:rPr>
          <w:rFonts w:ascii="Rockwell" w:hAnsi="Rockwell"/>
          <w:b/>
          <w:sz w:val="24"/>
          <w:szCs w:val="24"/>
        </w:rPr>
        <w:t xml:space="preserve"> </w:t>
      </w:r>
      <w:r>
        <w:rPr>
          <w:rFonts w:ascii="Rockwell" w:hAnsi="Rockwell"/>
          <w:b/>
          <w:sz w:val="24"/>
          <w:szCs w:val="24"/>
        </w:rPr>
        <w:t>Usage</w:t>
      </w:r>
      <w:r w:rsidRPr="004367AF">
        <w:rPr>
          <w:rFonts w:ascii="Rockwell" w:hAnsi="Rockwell"/>
          <w:b/>
          <w:sz w:val="24"/>
          <w:szCs w:val="24"/>
        </w:rPr>
        <w:t xml:space="preserve"> of</w:t>
      </w:r>
      <w:r w:rsidRPr="004367AF">
        <w:rPr>
          <w:sz w:val="24"/>
          <w:szCs w:val="24"/>
        </w:rPr>
        <w:t xml:space="preserve"> </w:t>
      </w:r>
      <w:r w:rsidRPr="004367AF">
        <w:rPr>
          <w:rFonts w:ascii="Rockwell" w:hAnsi="Rockwell"/>
          <w:b/>
          <w:sz w:val="24"/>
          <w:szCs w:val="24"/>
        </w:rPr>
        <w:t>People Residing Within a</w:t>
      </w:r>
      <w:r>
        <w:rPr>
          <w:rFonts w:ascii="Rockwell" w:hAnsi="Rockwell"/>
          <w:b/>
          <w:sz w:val="24"/>
          <w:szCs w:val="24"/>
        </w:rPr>
        <w:t xml:space="preserve"> Ten-Minute </w:t>
      </w:r>
      <w:r w:rsidR="007B0D61">
        <w:rPr>
          <w:rFonts w:ascii="Rockwell" w:hAnsi="Rockwell"/>
          <w:b/>
          <w:sz w:val="24"/>
          <w:szCs w:val="24"/>
        </w:rPr>
        <w:t>Walk</w:t>
      </w:r>
      <w:r>
        <w:rPr>
          <w:rFonts w:ascii="Rockwell" w:hAnsi="Rockwell"/>
          <w:b/>
          <w:sz w:val="24"/>
          <w:szCs w:val="24"/>
        </w:rPr>
        <w:t xml:space="preserve"> of the Facility</w:t>
      </w:r>
    </w:p>
    <w:tbl>
      <w:tblPr>
        <w:tblStyle w:val="LightShading-Accent1"/>
        <w:tblW w:w="9967" w:type="dxa"/>
        <w:tblLook w:val="04A0" w:firstRow="1" w:lastRow="0" w:firstColumn="1" w:lastColumn="0" w:noHBand="0" w:noVBand="1"/>
      </w:tblPr>
      <w:tblGrid>
        <w:gridCol w:w="4428"/>
        <w:gridCol w:w="1845"/>
        <w:gridCol w:w="1815"/>
        <w:gridCol w:w="23"/>
        <w:gridCol w:w="1805"/>
        <w:gridCol w:w="51"/>
      </w:tblGrid>
      <w:tr w:rsidR="00532562" w:rsidRPr="00947BC2" w:rsidTr="0014087F">
        <w:trPr>
          <w:gridAfter w:val="1"/>
          <w:cnfStyle w:val="100000000000" w:firstRow="1" w:lastRow="0" w:firstColumn="0" w:lastColumn="0" w:oddVBand="0" w:evenVBand="0" w:oddHBand="0" w:evenHBand="0" w:firstRowFirstColumn="0" w:firstRowLastColumn="0" w:lastRowFirstColumn="0" w:lastRowLastColumn="0"/>
          <w:wAfter w:w="51" w:type="dxa"/>
          <w:trHeight w:val="225"/>
        </w:trPr>
        <w:tc>
          <w:tcPr>
            <w:cnfStyle w:val="001000000000" w:firstRow="0" w:lastRow="0" w:firstColumn="1" w:lastColumn="0" w:oddVBand="0" w:evenVBand="0" w:oddHBand="0" w:evenHBand="0" w:firstRowFirstColumn="0" w:firstRowLastColumn="0" w:lastRowFirstColumn="0" w:lastRowLastColumn="0"/>
            <w:tcW w:w="4428" w:type="dxa"/>
            <w:hideMark/>
          </w:tcPr>
          <w:p w:rsidR="003F535A" w:rsidRDefault="003F535A" w:rsidP="00947BC2">
            <w:pPr>
              <w:rPr>
                <w:rFonts w:ascii="Verdana" w:eastAsia="Times New Roman" w:hAnsi="Verdana" w:cs="Arial"/>
                <w:color w:val="000000"/>
                <w:sz w:val="20"/>
                <w:szCs w:val="20"/>
              </w:rPr>
            </w:pPr>
          </w:p>
          <w:p w:rsidR="00532562" w:rsidRPr="00947BC2" w:rsidRDefault="003F535A" w:rsidP="00947BC2">
            <w:pPr>
              <w:rPr>
                <w:rFonts w:ascii="Verdana" w:eastAsia="Times New Roman" w:hAnsi="Verdana" w:cs="Arial"/>
                <w:color w:val="000000"/>
                <w:sz w:val="20"/>
                <w:szCs w:val="20"/>
              </w:rPr>
            </w:pPr>
            <w:r w:rsidRPr="003F535A">
              <w:rPr>
                <w:rFonts w:ascii="Verdana" w:eastAsia="Times New Roman" w:hAnsi="Verdana" w:cs="Arial"/>
                <w:color w:val="000000"/>
                <w:sz w:val="20"/>
                <w:szCs w:val="20"/>
              </w:rPr>
              <w:t>Used prescription drug for</w:t>
            </w:r>
            <w:r>
              <w:rPr>
                <w:rFonts w:ascii="Verdana" w:eastAsia="Times New Roman" w:hAnsi="Verdana" w:cs="Arial"/>
                <w:color w:val="000000"/>
                <w:sz w:val="20"/>
                <w:szCs w:val="20"/>
              </w:rPr>
              <w:t>:</w:t>
            </w:r>
          </w:p>
        </w:tc>
        <w:tc>
          <w:tcPr>
            <w:tcW w:w="1845" w:type="dxa"/>
            <w:vAlign w:val="bottom"/>
            <w:hideMark/>
          </w:tcPr>
          <w:p w:rsidR="00532562" w:rsidRPr="00947BC2" w:rsidRDefault="00532562" w:rsidP="00CE2597">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947BC2">
              <w:rPr>
                <w:rFonts w:ascii="Verdana" w:eastAsia="Times New Roman" w:hAnsi="Verdana" w:cs="Arial"/>
                <w:color w:val="000000"/>
                <w:sz w:val="20"/>
                <w:szCs w:val="20"/>
              </w:rPr>
              <w:t>Expected</w:t>
            </w:r>
            <w:r>
              <w:rPr>
                <w:rFonts w:ascii="Verdana" w:eastAsia="Times New Roman" w:hAnsi="Verdana" w:cs="Arial"/>
                <w:color w:val="000000"/>
                <w:sz w:val="20"/>
                <w:szCs w:val="20"/>
              </w:rPr>
              <w:t xml:space="preserve"> Number of Adults</w:t>
            </w:r>
          </w:p>
        </w:tc>
        <w:tc>
          <w:tcPr>
            <w:tcW w:w="1815" w:type="dxa"/>
            <w:vAlign w:val="bottom"/>
            <w:hideMark/>
          </w:tcPr>
          <w:p w:rsidR="00532562" w:rsidRPr="007D72C5" w:rsidRDefault="00532562" w:rsidP="00CE2597">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color w:val="000000"/>
                <w:sz w:val="20"/>
                <w:szCs w:val="20"/>
              </w:rPr>
            </w:pPr>
            <w:r w:rsidRPr="007D72C5">
              <w:rPr>
                <w:rFonts w:ascii="Verdana" w:eastAsia="Times New Roman" w:hAnsi="Verdana" w:cs="Arial"/>
                <w:color w:val="000000"/>
                <w:sz w:val="20"/>
                <w:szCs w:val="20"/>
              </w:rPr>
              <w:t>Percent</w:t>
            </w:r>
          </w:p>
        </w:tc>
        <w:tc>
          <w:tcPr>
            <w:tcW w:w="1828" w:type="dxa"/>
            <w:gridSpan w:val="2"/>
            <w:vAlign w:val="bottom"/>
            <w:hideMark/>
          </w:tcPr>
          <w:p w:rsidR="00532562" w:rsidRPr="00947BC2" w:rsidRDefault="00532562" w:rsidP="00CE2597">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947BC2">
              <w:rPr>
                <w:rFonts w:ascii="Verdana" w:eastAsia="Times New Roman" w:hAnsi="Verdana" w:cs="Arial"/>
                <w:color w:val="000000"/>
                <w:sz w:val="20"/>
                <w:szCs w:val="20"/>
              </w:rPr>
              <w:t>MPI</w:t>
            </w:r>
          </w:p>
        </w:tc>
      </w:tr>
      <w:tr w:rsidR="00BC69DF" w:rsidRPr="00947BC2" w:rsidTr="0014087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428" w:type="dxa"/>
          </w:tcPr>
          <w:p w:rsidR="00BC69DF" w:rsidRDefault="00BC69DF" w:rsidP="003F535A">
            <w:pPr>
              <w:ind w:firstLineChars="100" w:firstLine="201"/>
              <w:rPr>
                <w:rFonts w:ascii="Verdana" w:hAnsi="Verdana" w:cs="Arial"/>
                <w:color w:val="000000"/>
                <w:sz w:val="20"/>
                <w:szCs w:val="15"/>
              </w:rPr>
            </w:pPr>
            <w:r>
              <w:rPr>
                <w:rFonts w:ascii="Verdana" w:hAnsi="Verdana" w:cs="Arial"/>
                <w:color w:val="000000"/>
                <w:sz w:val="20"/>
                <w:szCs w:val="15"/>
              </w:rPr>
              <w:t>Anxiety / Panic</w:t>
            </w:r>
          </w:p>
        </w:tc>
        <w:tc>
          <w:tcPr>
            <w:tcW w:w="1845" w:type="dxa"/>
          </w:tcPr>
          <w:p w:rsidR="00BC69DF" w:rsidRPr="00BC69DF" w:rsidRDefault="00BC69DF" w:rsidP="00BC69DF">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BC69DF">
              <w:rPr>
                <w:rFonts w:ascii="Verdana" w:hAnsi="Verdana" w:cs="Arial"/>
                <w:color w:val="000000"/>
                <w:sz w:val="20"/>
                <w:szCs w:val="15"/>
              </w:rPr>
              <w:t>906</w:t>
            </w:r>
          </w:p>
        </w:tc>
        <w:tc>
          <w:tcPr>
            <w:tcW w:w="1838" w:type="dxa"/>
            <w:gridSpan w:val="2"/>
          </w:tcPr>
          <w:p w:rsidR="00BC69DF" w:rsidRPr="00BC69DF" w:rsidRDefault="00BC69DF" w:rsidP="00BC69DF">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BC69DF">
              <w:rPr>
                <w:rFonts w:ascii="Verdana" w:hAnsi="Verdana" w:cs="Arial"/>
                <w:color w:val="000000"/>
                <w:sz w:val="20"/>
                <w:szCs w:val="15"/>
              </w:rPr>
              <w:t>4.0%</w:t>
            </w:r>
          </w:p>
        </w:tc>
        <w:tc>
          <w:tcPr>
            <w:tcW w:w="1856" w:type="dxa"/>
            <w:gridSpan w:val="2"/>
          </w:tcPr>
          <w:p w:rsidR="00BC69DF" w:rsidRPr="00BC69DF" w:rsidRDefault="00BC69DF" w:rsidP="00BC69DF">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BC69DF">
              <w:rPr>
                <w:rFonts w:ascii="Verdana" w:hAnsi="Verdana" w:cs="Arial"/>
                <w:color w:val="000000"/>
                <w:sz w:val="20"/>
                <w:szCs w:val="15"/>
              </w:rPr>
              <w:t>90</w:t>
            </w:r>
          </w:p>
        </w:tc>
      </w:tr>
      <w:tr w:rsidR="00BC69DF" w:rsidRPr="00947BC2" w:rsidTr="0014087F">
        <w:trPr>
          <w:trHeight w:val="207"/>
        </w:trPr>
        <w:tc>
          <w:tcPr>
            <w:cnfStyle w:val="001000000000" w:firstRow="0" w:lastRow="0" w:firstColumn="1" w:lastColumn="0" w:oddVBand="0" w:evenVBand="0" w:oddHBand="0" w:evenHBand="0" w:firstRowFirstColumn="0" w:firstRowLastColumn="0" w:lastRowFirstColumn="0" w:lastRowLastColumn="0"/>
            <w:tcW w:w="4428" w:type="dxa"/>
          </w:tcPr>
          <w:p w:rsidR="00BC69DF" w:rsidRDefault="00BC69DF" w:rsidP="003F535A">
            <w:pPr>
              <w:ind w:firstLineChars="100" w:firstLine="201"/>
              <w:rPr>
                <w:rFonts w:ascii="Verdana" w:hAnsi="Verdana" w:cs="Arial"/>
                <w:color w:val="000000"/>
                <w:sz w:val="20"/>
                <w:szCs w:val="15"/>
              </w:rPr>
            </w:pPr>
            <w:r>
              <w:rPr>
                <w:rFonts w:ascii="Verdana" w:hAnsi="Verdana" w:cs="Arial"/>
                <w:color w:val="000000"/>
                <w:sz w:val="20"/>
                <w:szCs w:val="15"/>
              </w:rPr>
              <w:t>Arthritis / Osteoarthritis</w:t>
            </w:r>
          </w:p>
        </w:tc>
        <w:tc>
          <w:tcPr>
            <w:tcW w:w="1845" w:type="dxa"/>
          </w:tcPr>
          <w:p w:rsidR="00BC69DF" w:rsidRPr="00BC69DF" w:rsidRDefault="00BC69DF" w:rsidP="00BC69DF">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BC69DF">
              <w:rPr>
                <w:rFonts w:ascii="Verdana" w:hAnsi="Verdana" w:cs="Arial"/>
                <w:color w:val="000000"/>
                <w:sz w:val="20"/>
                <w:szCs w:val="15"/>
              </w:rPr>
              <w:t>520</w:t>
            </w:r>
          </w:p>
        </w:tc>
        <w:tc>
          <w:tcPr>
            <w:tcW w:w="1838" w:type="dxa"/>
            <w:gridSpan w:val="2"/>
          </w:tcPr>
          <w:p w:rsidR="00BC69DF" w:rsidRPr="00BC69DF" w:rsidRDefault="00BC69DF" w:rsidP="00BC69DF">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BC69DF">
              <w:rPr>
                <w:rFonts w:ascii="Verdana" w:hAnsi="Verdana" w:cs="Arial"/>
                <w:color w:val="000000"/>
                <w:sz w:val="20"/>
                <w:szCs w:val="15"/>
              </w:rPr>
              <w:t>2.3%</w:t>
            </w:r>
          </w:p>
        </w:tc>
        <w:tc>
          <w:tcPr>
            <w:tcW w:w="1856" w:type="dxa"/>
            <w:gridSpan w:val="2"/>
          </w:tcPr>
          <w:p w:rsidR="00BC69DF" w:rsidRPr="00BC69DF" w:rsidRDefault="00BC69DF" w:rsidP="00BC69DF">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BC69DF">
              <w:rPr>
                <w:rFonts w:ascii="Verdana" w:hAnsi="Verdana" w:cs="Arial"/>
                <w:color w:val="000000"/>
                <w:sz w:val="20"/>
                <w:szCs w:val="15"/>
              </w:rPr>
              <w:t>75</w:t>
            </w:r>
          </w:p>
        </w:tc>
      </w:tr>
      <w:tr w:rsidR="00BC69DF" w:rsidRPr="00947BC2" w:rsidTr="0014087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428" w:type="dxa"/>
          </w:tcPr>
          <w:p w:rsidR="00BC69DF" w:rsidRDefault="00BC69DF" w:rsidP="003F535A">
            <w:pPr>
              <w:ind w:firstLineChars="100" w:firstLine="201"/>
              <w:rPr>
                <w:rFonts w:ascii="Verdana" w:hAnsi="Verdana" w:cs="Arial"/>
                <w:color w:val="000000"/>
                <w:sz w:val="20"/>
                <w:szCs w:val="15"/>
              </w:rPr>
            </w:pPr>
            <w:r>
              <w:rPr>
                <w:rFonts w:ascii="Verdana" w:hAnsi="Verdana" w:cs="Arial"/>
                <w:color w:val="000000"/>
                <w:sz w:val="20"/>
                <w:szCs w:val="15"/>
              </w:rPr>
              <w:t>Depression</w:t>
            </w:r>
          </w:p>
        </w:tc>
        <w:tc>
          <w:tcPr>
            <w:tcW w:w="1845" w:type="dxa"/>
          </w:tcPr>
          <w:p w:rsidR="00BC69DF" w:rsidRPr="00BC69DF" w:rsidRDefault="00BC69DF" w:rsidP="00BC69DF">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BC69DF">
              <w:rPr>
                <w:rFonts w:ascii="Verdana" w:hAnsi="Verdana" w:cs="Arial"/>
                <w:color w:val="000000"/>
                <w:sz w:val="20"/>
                <w:szCs w:val="15"/>
              </w:rPr>
              <w:t>948</w:t>
            </w:r>
          </w:p>
        </w:tc>
        <w:tc>
          <w:tcPr>
            <w:tcW w:w="1838" w:type="dxa"/>
            <w:gridSpan w:val="2"/>
          </w:tcPr>
          <w:p w:rsidR="00BC69DF" w:rsidRPr="00BC69DF" w:rsidRDefault="00BC69DF" w:rsidP="00BC69DF">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BC69DF">
              <w:rPr>
                <w:rFonts w:ascii="Verdana" w:hAnsi="Verdana" w:cs="Arial"/>
                <w:color w:val="000000"/>
                <w:sz w:val="20"/>
                <w:szCs w:val="15"/>
              </w:rPr>
              <w:t>4.2%</w:t>
            </w:r>
          </w:p>
        </w:tc>
        <w:tc>
          <w:tcPr>
            <w:tcW w:w="1856" w:type="dxa"/>
            <w:gridSpan w:val="2"/>
          </w:tcPr>
          <w:p w:rsidR="00BC69DF" w:rsidRPr="00BC69DF" w:rsidRDefault="00BC69DF" w:rsidP="00BC69DF">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BC69DF">
              <w:rPr>
                <w:rFonts w:ascii="Verdana" w:hAnsi="Verdana" w:cs="Arial"/>
                <w:color w:val="000000"/>
                <w:sz w:val="20"/>
                <w:szCs w:val="15"/>
              </w:rPr>
              <w:t>68</w:t>
            </w:r>
          </w:p>
        </w:tc>
      </w:tr>
      <w:tr w:rsidR="003F535A" w:rsidRPr="00947BC2" w:rsidTr="0014087F">
        <w:trPr>
          <w:trHeight w:val="207"/>
        </w:trPr>
        <w:tc>
          <w:tcPr>
            <w:cnfStyle w:val="001000000000" w:firstRow="0" w:lastRow="0" w:firstColumn="1" w:lastColumn="0" w:oddVBand="0" w:evenVBand="0" w:oddHBand="0" w:evenHBand="0" w:firstRowFirstColumn="0" w:firstRowLastColumn="0" w:lastRowFirstColumn="0" w:lastRowLastColumn="0"/>
            <w:tcW w:w="4428" w:type="dxa"/>
            <w:hideMark/>
          </w:tcPr>
          <w:p w:rsidR="003F535A" w:rsidRPr="003F535A" w:rsidRDefault="003F535A" w:rsidP="003F535A">
            <w:pPr>
              <w:ind w:firstLineChars="100" w:firstLine="201"/>
              <w:rPr>
                <w:rFonts w:ascii="Verdana" w:hAnsi="Verdana" w:cs="Arial"/>
                <w:color w:val="000000"/>
                <w:sz w:val="20"/>
                <w:szCs w:val="15"/>
              </w:rPr>
            </w:pPr>
            <w:r>
              <w:rPr>
                <w:rFonts w:ascii="Verdana" w:hAnsi="Verdana" w:cs="Arial"/>
                <w:color w:val="000000"/>
                <w:sz w:val="20"/>
                <w:szCs w:val="15"/>
              </w:rPr>
              <w:t>D</w:t>
            </w:r>
            <w:r w:rsidRPr="003F535A">
              <w:rPr>
                <w:rFonts w:ascii="Verdana" w:hAnsi="Verdana" w:cs="Arial"/>
                <w:color w:val="000000"/>
                <w:sz w:val="20"/>
                <w:szCs w:val="15"/>
              </w:rPr>
              <w:t>iabetes (insulin dependent)</w:t>
            </w:r>
          </w:p>
        </w:tc>
        <w:tc>
          <w:tcPr>
            <w:tcW w:w="1845" w:type="dxa"/>
            <w:hideMark/>
          </w:tcPr>
          <w:p w:rsidR="003F535A" w:rsidRPr="003F535A" w:rsidRDefault="003F535A" w:rsidP="003F535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333</w:t>
            </w:r>
          </w:p>
        </w:tc>
        <w:tc>
          <w:tcPr>
            <w:tcW w:w="1838" w:type="dxa"/>
            <w:gridSpan w:val="2"/>
            <w:hideMark/>
          </w:tcPr>
          <w:p w:rsidR="003F535A" w:rsidRPr="003F535A" w:rsidRDefault="003F535A" w:rsidP="003F535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1.3%</w:t>
            </w:r>
          </w:p>
        </w:tc>
        <w:tc>
          <w:tcPr>
            <w:tcW w:w="1856" w:type="dxa"/>
            <w:gridSpan w:val="2"/>
            <w:hideMark/>
          </w:tcPr>
          <w:p w:rsidR="003F535A" w:rsidRPr="003F535A" w:rsidRDefault="003F535A" w:rsidP="003F535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66</w:t>
            </w:r>
          </w:p>
        </w:tc>
      </w:tr>
      <w:tr w:rsidR="003F535A" w:rsidRPr="00947BC2" w:rsidTr="0014087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428" w:type="dxa"/>
            <w:hideMark/>
          </w:tcPr>
          <w:p w:rsidR="003F535A" w:rsidRPr="003F535A" w:rsidRDefault="003F535A" w:rsidP="003F535A">
            <w:pPr>
              <w:ind w:firstLineChars="100" w:firstLine="201"/>
              <w:rPr>
                <w:rFonts w:ascii="Verdana" w:hAnsi="Verdana" w:cs="Arial"/>
                <w:color w:val="000000"/>
                <w:sz w:val="20"/>
                <w:szCs w:val="15"/>
              </w:rPr>
            </w:pPr>
            <w:r>
              <w:rPr>
                <w:rFonts w:ascii="Verdana" w:hAnsi="Verdana" w:cs="Arial"/>
                <w:color w:val="000000"/>
                <w:sz w:val="20"/>
                <w:szCs w:val="15"/>
              </w:rPr>
              <w:t>D</w:t>
            </w:r>
            <w:r w:rsidRPr="003F535A">
              <w:rPr>
                <w:rFonts w:ascii="Verdana" w:hAnsi="Verdana" w:cs="Arial"/>
                <w:color w:val="000000"/>
                <w:sz w:val="20"/>
                <w:szCs w:val="15"/>
              </w:rPr>
              <w:t>iabetes (non-insulin depend</w:t>
            </w:r>
            <w:r w:rsidR="008173A3">
              <w:rPr>
                <w:rFonts w:ascii="Verdana" w:hAnsi="Verdana" w:cs="Arial"/>
                <w:color w:val="000000"/>
                <w:sz w:val="20"/>
                <w:szCs w:val="15"/>
              </w:rPr>
              <w:t>ent</w:t>
            </w:r>
            <w:r w:rsidRPr="003F535A">
              <w:rPr>
                <w:rFonts w:ascii="Verdana" w:hAnsi="Verdana" w:cs="Arial"/>
                <w:color w:val="000000"/>
                <w:sz w:val="20"/>
                <w:szCs w:val="15"/>
              </w:rPr>
              <w:t>)</w:t>
            </w:r>
          </w:p>
        </w:tc>
        <w:tc>
          <w:tcPr>
            <w:tcW w:w="1845" w:type="dxa"/>
            <w:hideMark/>
          </w:tcPr>
          <w:p w:rsidR="003F535A" w:rsidRPr="003F535A" w:rsidRDefault="003F535A" w:rsidP="003F535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877</w:t>
            </w:r>
          </w:p>
        </w:tc>
        <w:tc>
          <w:tcPr>
            <w:tcW w:w="1838" w:type="dxa"/>
            <w:gridSpan w:val="2"/>
            <w:hideMark/>
          </w:tcPr>
          <w:p w:rsidR="003F535A" w:rsidRPr="003F535A" w:rsidRDefault="003F535A" w:rsidP="003F535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3.5%</w:t>
            </w:r>
          </w:p>
        </w:tc>
        <w:tc>
          <w:tcPr>
            <w:tcW w:w="1856" w:type="dxa"/>
            <w:gridSpan w:val="2"/>
            <w:hideMark/>
          </w:tcPr>
          <w:p w:rsidR="003F535A" w:rsidRPr="003F535A" w:rsidRDefault="003F535A" w:rsidP="003F535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93</w:t>
            </w:r>
          </w:p>
        </w:tc>
      </w:tr>
      <w:tr w:rsidR="003F535A" w:rsidRPr="00947BC2" w:rsidTr="0014087F">
        <w:trPr>
          <w:trHeight w:val="207"/>
        </w:trPr>
        <w:tc>
          <w:tcPr>
            <w:cnfStyle w:val="001000000000" w:firstRow="0" w:lastRow="0" w:firstColumn="1" w:lastColumn="0" w:oddVBand="0" w:evenVBand="0" w:oddHBand="0" w:evenHBand="0" w:firstRowFirstColumn="0" w:firstRowLastColumn="0" w:lastRowFirstColumn="0" w:lastRowLastColumn="0"/>
            <w:tcW w:w="4428" w:type="dxa"/>
            <w:hideMark/>
          </w:tcPr>
          <w:p w:rsidR="003F535A" w:rsidRPr="003F535A" w:rsidRDefault="003F535A" w:rsidP="003F535A">
            <w:pPr>
              <w:ind w:firstLineChars="100" w:firstLine="201"/>
              <w:rPr>
                <w:rFonts w:ascii="Verdana" w:hAnsi="Verdana" w:cs="Arial"/>
                <w:color w:val="000000"/>
                <w:sz w:val="20"/>
                <w:szCs w:val="15"/>
              </w:rPr>
            </w:pPr>
            <w:r>
              <w:rPr>
                <w:rFonts w:ascii="Verdana" w:hAnsi="Verdana" w:cs="Arial"/>
                <w:color w:val="000000"/>
                <w:sz w:val="20"/>
                <w:szCs w:val="15"/>
              </w:rPr>
              <w:t>H</w:t>
            </w:r>
            <w:r w:rsidRPr="003F535A">
              <w:rPr>
                <w:rFonts w:ascii="Verdana" w:hAnsi="Verdana" w:cs="Arial"/>
                <w:color w:val="000000"/>
                <w:sz w:val="20"/>
                <w:szCs w:val="15"/>
              </w:rPr>
              <w:t>eartburn/acid reflux</w:t>
            </w:r>
          </w:p>
        </w:tc>
        <w:tc>
          <w:tcPr>
            <w:tcW w:w="1845" w:type="dxa"/>
            <w:hideMark/>
          </w:tcPr>
          <w:p w:rsidR="003F535A" w:rsidRPr="003F535A" w:rsidRDefault="003F535A" w:rsidP="003F535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1,222</w:t>
            </w:r>
          </w:p>
        </w:tc>
        <w:tc>
          <w:tcPr>
            <w:tcW w:w="1838" w:type="dxa"/>
            <w:gridSpan w:val="2"/>
            <w:hideMark/>
          </w:tcPr>
          <w:p w:rsidR="003F535A" w:rsidRPr="003F535A" w:rsidRDefault="003F535A" w:rsidP="003F535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4.9%</w:t>
            </w:r>
          </w:p>
        </w:tc>
        <w:tc>
          <w:tcPr>
            <w:tcW w:w="1856" w:type="dxa"/>
            <w:gridSpan w:val="2"/>
            <w:hideMark/>
          </w:tcPr>
          <w:p w:rsidR="003F535A" w:rsidRPr="003F535A" w:rsidRDefault="003F535A" w:rsidP="003F535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81</w:t>
            </w:r>
          </w:p>
        </w:tc>
      </w:tr>
      <w:tr w:rsidR="003F535A" w:rsidRPr="00947BC2" w:rsidTr="0014087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428" w:type="dxa"/>
          </w:tcPr>
          <w:p w:rsidR="003F535A" w:rsidRPr="003F535A" w:rsidRDefault="003F535A" w:rsidP="003F535A">
            <w:pPr>
              <w:ind w:firstLineChars="100" w:firstLine="201"/>
              <w:rPr>
                <w:rFonts w:ascii="Verdana" w:hAnsi="Verdana" w:cs="Arial"/>
                <w:color w:val="000000"/>
                <w:sz w:val="20"/>
                <w:szCs w:val="15"/>
              </w:rPr>
            </w:pPr>
            <w:r>
              <w:rPr>
                <w:rFonts w:ascii="Verdana" w:hAnsi="Verdana" w:cs="Arial"/>
                <w:color w:val="000000"/>
                <w:sz w:val="20"/>
                <w:szCs w:val="15"/>
              </w:rPr>
              <w:t>High</w:t>
            </w:r>
            <w:r w:rsidRPr="003F535A">
              <w:rPr>
                <w:rFonts w:ascii="Verdana" w:hAnsi="Verdana" w:cs="Arial"/>
                <w:color w:val="000000"/>
                <w:sz w:val="20"/>
                <w:szCs w:val="15"/>
              </w:rPr>
              <w:t xml:space="preserve"> blood pressure</w:t>
            </w:r>
          </w:p>
        </w:tc>
        <w:tc>
          <w:tcPr>
            <w:tcW w:w="1845" w:type="dxa"/>
          </w:tcPr>
          <w:p w:rsidR="003F535A" w:rsidRPr="003F535A" w:rsidRDefault="003F535A" w:rsidP="003F535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3,050</w:t>
            </w:r>
          </w:p>
        </w:tc>
        <w:tc>
          <w:tcPr>
            <w:tcW w:w="1838" w:type="dxa"/>
            <w:gridSpan w:val="2"/>
          </w:tcPr>
          <w:p w:rsidR="003F535A" w:rsidRPr="003F535A" w:rsidRDefault="003F535A" w:rsidP="003F535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12.2%</w:t>
            </w:r>
          </w:p>
        </w:tc>
        <w:tc>
          <w:tcPr>
            <w:tcW w:w="1856" w:type="dxa"/>
            <w:gridSpan w:val="2"/>
          </w:tcPr>
          <w:p w:rsidR="003F535A" w:rsidRPr="003F535A" w:rsidRDefault="003F535A" w:rsidP="003F535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90</w:t>
            </w:r>
          </w:p>
        </w:tc>
      </w:tr>
      <w:tr w:rsidR="003F535A" w:rsidRPr="00947BC2" w:rsidTr="0014087F">
        <w:trPr>
          <w:trHeight w:val="207"/>
        </w:trPr>
        <w:tc>
          <w:tcPr>
            <w:cnfStyle w:val="001000000000" w:firstRow="0" w:lastRow="0" w:firstColumn="1" w:lastColumn="0" w:oddVBand="0" w:evenVBand="0" w:oddHBand="0" w:evenHBand="0" w:firstRowFirstColumn="0" w:firstRowLastColumn="0" w:lastRowFirstColumn="0" w:lastRowLastColumn="0"/>
            <w:tcW w:w="4428" w:type="dxa"/>
          </w:tcPr>
          <w:p w:rsidR="003F535A" w:rsidRPr="003F535A" w:rsidRDefault="003F535A" w:rsidP="003F535A">
            <w:pPr>
              <w:ind w:firstLineChars="100" w:firstLine="201"/>
              <w:rPr>
                <w:rFonts w:ascii="Verdana" w:hAnsi="Verdana" w:cs="Arial"/>
                <w:color w:val="000000"/>
                <w:sz w:val="20"/>
                <w:szCs w:val="15"/>
              </w:rPr>
            </w:pPr>
            <w:r>
              <w:rPr>
                <w:rFonts w:ascii="Verdana" w:hAnsi="Verdana" w:cs="Arial"/>
                <w:color w:val="000000"/>
                <w:sz w:val="20"/>
                <w:szCs w:val="15"/>
              </w:rPr>
              <w:t>High</w:t>
            </w:r>
            <w:r w:rsidRPr="003F535A">
              <w:rPr>
                <w:rFonts w:ascii="Verdana" w:hAnsi="Verdana" w:cs="Arial"/>
                <w:color w:val="000000"/>
                <w:sz w:val="20"/>
                <w:szCs w:val="15"/>
              </w:rPr>
              <w:t xml:space="preserve"> cholesterol</w:t>
            </w:r>
          </w:p>
        </w:tc>
        <w:tc>
          <w:tcPr>
            <w:tcW w:w="1845" w:type="dxa"/>
          </w:tcPr>
          <w:p w:rsidR="003F535A" w:rsidRPr="003F535A" w:rsidRDefault="003F535A" w:rsidP="003F535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2,082</w:t>
            </w:r>
          </w:p>
        </w:tc>
        <w:tc>
          <w:tcPr>
            <w:tcW w:w="1838" w:type="dxa"/>
            <w:gridSpan w:val="2"/>
          </w:tcPr>
          <w:p w:rsidR="003F535A" w:rsidRPr="003F535A" w:rsidRDefault="003F535A" w:rsidP="003F535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8.3%</w:t>
            </w:r>
          </w:p>
        </w:tc>
        <w:tc>
          <w:tcPr>
            <w:tcW w:w="1856" w:type="dxa"/>
            <w:gridSpan w:val="2"/>
          </w:tcPr>
          <w:p w:rsidR="003F535A" w:rsidRPr="003F535A" w:rsidRDefault="003F535A" w:rsidP="003F535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92</w:t>
            </w:r>
          </w:p>
        </w:tc>
      </w:tr>
      <w:tr w:rsidR="003F535A" w:rsidRPr="00947BC2" w:rsidTr="0014087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428" w:type="dxa"/>
          </w:tcPr>
          <w:p w:rsidR="003F535A" w:rsidRPr="003F535A" w:rsidRDefault="003F535A" w:rsidP="003F535A">
            <w:pPr>
              <w:ind w:firstLineChars="100" w:firstLine="201"/>
              <w:rPr>
                <w:rFonts w:ascii="Verdana" w:hAnsi="Verdana" w:cs="Arial"/>
                <w:color w:val="000000"/>
                <w:sz w:val="20"/>
                <w:szCs w:val="15"/>
              </w:rPr>
            </w:pPr>
            <w:r>
              <w:rPr>
                <w:rFonts w:ascii="Verdana" w:hAnsi="Verdana" w:cs="Arial"/>
                <w:color w:val="000000"/>
                <w:sz w:val="20"/>
                <w:szCs w:val="15"/>
              </w:rPr>
              <w:t>M</w:t>
            </w:r>
            <w:r w:rsidRPr="003F535A">
              <w:rPr>
                <w:rFonts w:ascii="Verdana" w:hAnsi="Verdana" w:cs="Arial"/>
                <w:color w:val="000000"/>
                <w:sz w:val="20"/>
                <w:szCs w:val="15"/>
              </w:rPr>
              <w:t>igraine headache</w:t>
            </w:r>
          </w:p>
        </w:tc>
        <w:tc>
          <w:tcPr>
            <w:tcW w:w="1845" w:type="dxa"/>
          </w:tcPr>
          <w:p w:rsidR="003F535A" w:rsidRPr="003F535A" w:rsidRDefault="003F535A" w:rsidP="003F535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807</w:t>
            </w:r>
          </w:p>
        </w:tc>
        <w:tc>
          <w:tcPr>
            <w:tcW w:w="1838" w:type="dxa"/>
            <w:gridSpan w:val="2"/>
          </w:tcPr>
          <w:p w:rsidR="003F535A" w:rsidRPr="003F535A" w:rsidRDefault="003F535A" w:rsidP="003F535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3.2%</w:t>
            </w:r>
          </w:p>
        </w:tc>
        <w:tc>
          <w:tcPr>
            <w:tcW w:w="1856" w:type="dxa"/>
            <w:gridSpan w:val="2"/>
          </w:tcPr>
          <w:p w:rsidR="003F535A" w:rsidRPr="003F535A" w:rsidRDefault="003F535A" w:rsidP="003F535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3F535A">
              <w:rPr>
                <w:rFonts w:ascii="Verdana" w:hAnsi="Verdana" w:cs="Arial"/>
                <w:color w:val="000000"/>
                <w:sz w:val="20"/>
                <w:szCs w:val="15"/>
              </w:rPr>
              <w:t>101</w:t>
            </w:r>
          </w:p>
        </w:tc>
      </w:tr>
    </w:tbl>
    <w:p w:rsidR="009F1DCF" w:rsidRDefault="009F1DCF" w:rsidP="009F1DCF"/>
    <w:p w:rsidR="00BA2959" w:rsidRDefault="00E60378" w:rsidP="001826E4">
      <w:pPr>
        <w:spacing w:after="0"/>
        <w:ind w:left="-90"/>
      </w:pPr>
      <w:r>
        <w:t xml:space="preserve">Figure </w:t>
      </w:r>
      <w:r w:rsidR="00143F68">
        <w:t>8</w:t>
      </w:r>
      <w:r>
        <w:t xml:space="preserve"> </w:t>
      </w:r>
      <w:r w:rsidR="000E36BC">
        <w:t xml:space="preserve">shows the level of </w:t>
      </w:r>
      <w:r w:rsidR="00FA3E78">
        <w:t>prescription drug u</w:t>
      </w:r>
      <w:r w:rsidR="00336880" w:rsidRPr="00336880">
        <w:t>sage</w:t>
      </w:r>
      <w:r w:rsidR="000E36BC">
        <w:t xml:space="preserve"> </w:t>
      </w:r>
      <w:r w:rsidR="00BB7DEA">
        <w:t>for</w:t>
      </w:r>
      <w:r w:rsidR="000E36BC">
        <w:t xml:space="preserve"> </w:t>
      </w:r>
      <w:r w:rsidR="00424C7C">
        <w:t xml:space="preserve">adult </w:t>
      </w:r>
      <w:r w:rsidR="000E36BC">
        <w:t xml:space="preserve">residents </w:t>
      </w:r>
      <w:r w:rsidR="00424C7C">
        <w:t>that reside</w:t>
      </w:r>
      <w:r w:rsidR="000E36BC">
        <w:t xml:space="preserve"> within a ten</w:t>
      </w:r>
      <w:r w:rsidR="008502F0">
        <w:t xml:space="preserve">-minute </w:t>
      </w:r>
      <w:r w:rsidR="007B0D61">
        <w:t>walk</w:t>
      </w:r>
      <w:r w:rsidR="008502F0">
        <w:t xml:space="preserve"> of your facility.</w:t>
      </w:r>
      <w:r w:rsidR="000E36BC">
        <w:t xml:space="preserve"> </w:t>
      </w:r>
      <w:r w:rsidR="00541136">
        <w:t xml:space="preserve">Understanding </w:t>
      </w:r>
      <w:r w:rsidR="00424C7C">
        <w:t>the</w:t>
      </w:r>
      <w:r w:rsidR="00541136">
        <w:t xml:space="preserve"> </w:t>
      </w:r>
      <w:r w:rsidR="00D90F9A">
        <w:t xml:space="preserve">prescription drug </w:t>
      </w:r>
      <w:r w:rsidR="00733416">
        <w:t>usage</w:t>
      </w:r>
      <w:r w:rsidR="00424C7C">
        <w:t xml:space="preserve"> of residents living near the facility </w:t>
      </w:r>
      <w:r w:rsidR="002E3CBB">
        <w:t>gives</w:t>
      </w:r>
      <w:r w:rsidR="00424C7C">
        <w:t xml:space="preserve"> your agency </w:t>
      </w:r>
      <w:r w:rsidR="002E3CBB">
        <w:t xml:space="preserve">a high-level perspective on common </w:t>
      </w:r>
      <w:r w:rsidR="00EB6A09">
        <w:t>health issues</w:t>
      </w:r>
      <w:r w:rsidR="00541136">
        <w:t>.</w:t>
      </w:r>
      <w:r w:rsidR="000E36BC">
        <w:t xml:space="preserve"> </w:t>
      </w:r>
      <w:r w:rsidR="00960E79">
        <w:t xml:space="preserve">Educating residence on how participating in certain health and fitness programs could be beneficial to specific medical conditions may play a significant role in reducing the rate of </w:t>
      </w:r>
      <w:r w:rsidR="00960E79" w:rsidRPr="00527A83">
        <w:t>chronic illnesses and health conditions like diabetes, hypertension and high cholesterol</w:t>
      </w:r>
      <w:r w:rsidR="00960E79">
        <w:t>.</w:t>
      </w:r>
    </w:p>
    <w:p w:rsidR="00D16216" w:rsidRDefault="00D16216" w:rsidP="001826E4">
      <w:pPr>
        <w:spacing w:after="0"/>
        <w:ind w:left="-90"/>
      </w:pPr>
    </w:p>
    <w:p w:rsidR="00E13F1F" w:rsidRPr="002B267F" w:rsidRDefault="00E13F1F" w:rsidP="00E13F1F">
      <w:pPr>
        <w:spacing w:after="0"/>
        <w:jc w:val="center"/>
        <w:rPr>
          <w:sz w:val="24"/>
          <w:szCs w:val="24"/>
        </w:rPr>
      </w:pPr>
      <w:r w:rsidRPr="004367AF">
        <w:rPr>
          <w:rFonts w:ascii="Rockwell" w:hAnsi="Rockwell"/>
          <w:b/>
          <w:sz w:val="24"/>
          <w:szCs w:val="24"/>
        </w:rPr>
        <w:t xml:space="preserve">Figure </w:t>
      </w:r>
      <w:r>
        <w:rPr>
          <w:rFonts w:ascii="Rockwell" w:hAnsi="Rockwell"/>
          <w:b/>
          <w:sz w:val="24"/>
          <w:szCs w:val="24"/>
        </w:rPr>
        <w:t>9</w:t>
      </w:r>
      <w:r w:rsidRPr="004367AF">
        <w:rPr>
          <w:rFonts w:ascii="Rockwell" w:hAnsi="Rockwell"/>
          <w:b/>
          <w:sz w:val="24"/>
          <w:szCs w:val="24"/>
        </w:rPr>
        <w:t xml:space="preserve">: </w:t>
      </w:r>
      <w:r>
        <w:rPr>
          <w:rFonts w:ascii="Rockwell" w:hAnsi="Rockwell"/>
          <w:b/>
          <w:sz w:val="24"/>
          <w:szCs w:val="24"/>
        </w:rPr>
        <w:t>Doctor Visitation Levels of</w:t>
      </w:r>
      <w:r w:rsidRPr="004367AF">
        <w:rPr>
          <w:sz w:val="24"/>
          <w:szCs w:val="24"/>
        </w:rPr>
        <w:t xml:space="preserve"> </w:t>
      </w:r>
      <w:r w:rsidRPr="004367AF">
        <w:rPr>
          <w:rFonts w:ascii="Rockwell" w:hAnsi="Rockwell"/>
          <w:b/>
          <w:sz w:val="24"/>
          <w:szCs w:val="24"/>
        </w:rPr>
        <w:t>People Residing Within a</w:t>
      </w:r>
      <w:r>
        <w:rPr>
          <w:rFonts w:ascii="Rockwell" w:hAnsi="Rockwell"/>
          <w:b/>
          <w:sz w:val="24"/>
          <w:szCs w:val="24"/>
        </w:rPr>
        <w:t xml:space="preserve"> Ten-Minute Walk of the Facility</w:t>
      </w:r>
    </w:p>
    <w:tbl>
      <w:tblPr>
        <w:tblStyle w:val="LightShading-Accent1"/>
        <w:tblW w:w="10186" w:type="dxa"/>
        <w:tblLook w:val="04A0" w:firstRow="1" w:lastRow="0" w:firstColumn="1" w:lastColumn="0" w:noHBand="0" w:noVBand="1"/>
      </w:tblPr>
      <w:tblGrid>
        <w:gridCol w:w="5148"/>
        <w:gridCol w:w="1620"/>
        <w:gridCol w:w="1890"/>
        <w:gridCol w:w="1528"/>
      </w:tblGrid>
      <w:tr w:rsidR="00E13F1F" w:rsidRPr="008B576E" w:rsidTr="00D90F9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148" w:type="dxa"/>
            <w:hideMark/>
          </w:tcPr>
          <w:p w:rsidR="00E13F1F" w:rsidRPr="008B576E" w:rsidRDefault="00E13F1F" w:rsidP="00D90F9A">
            <w:pPr>
              <w:rPr>
                <w:rFonts w:ascii="Arial" w:eastAsia="Times New Roman" w:hAnsi="Arial" w:cs="Arial"/>
                <w:color w:val="000000"/>
                <w:sz w:val="20"/>
                <w:szCs w:val="20"/>
              </w:rPr>
            </w:pPr>
            <w:r w:rsidRPr="008B576E">
              <w:rPr>
                <w:rFonts w:ascii="Arial" w:eastAsia="Times New Roman" w:hAnsi="Arial" w:cs="Arial"/>
                <w:color w:val="000000"/>
                <w:sz w:val="20"/>
                <w:szCs w:val="20"/>
              </w:rPr>
              <w:t> </w:t>
            </w:r>
          </w:p>
        </w:tc>
        <w:tc>
          <w:tcPr>
            <w:tcW w:w="1620" w:type="dxa"/>
            <w:vAlign w:val="bottom"/>
            <w:hideMark/>
          </w:tcPr>
          <w:p w:rsidR="00E13F1F" w:rsidRPr="008B576E" w:rsidRDefault="00E13F1F" w:rsidP="00D90F9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61ED4">
              <w:rPr>
                <w:rFonts w:ascii="Verdana" w:eastAsia="Times New Roman" w:hAnsi="Verdana" w:cs="Arial"/>
                <w:color w:val="000000"/>
                <w:sz w:val="20"/>
                <w:szCs w:val="20"/>
              </w:rPr>
              <w:t>Expected Number of Adults</w:t>
            </w:r>
          </w:p>
        </w:tc>
        <w:tc>
          <w:tcPr>
            <w:tcW w:w="1890" w:type="dxa"/>
            <w:vAlign w:val="bottom"/>
            <w:hideMark/>
          </w:tcPr>
          <w:p w:rsidR="00E13F1F" w:rsidRPr="008B576E" w:rsidRDefault="00E13F1F" w:rsidP="00D90F9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Pr>
                <w:rFonts w:ascii="Verdana" w:eastAsia="Times New Roman" w:hAnsi="Verdana" w:cs="Arial"/>
                <w:color w:val="000000"/>
                <w:sz w:val="20"/>
                <w:szCs w:val="20"/>
              </w:rPr>
              <w:t>Percent</w:t>
            </w:r>
          </w:p>
        </w:tc>
        <w:tc>
          <w:tcPr>
            <w:tcW w:w="1528" w:type="dxa"/>
            <w:vAlign w:val="bottom"/>
            <w:hideMark/>
          </w:tcPr>
          <w:p w:rsidR="00E13F1F" w:rsidRPr="008B576E" w:rsidRDefault="00E13F1F" w:rsidP="00D90F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61ED4">
              <w:rPr>
                <w:rFonts w:ascii="Verdana" w:eastAsia="Times New Roman" w:hAnsi="Verdana" w:cs="Arial"/>
                <w:color w:val="000000"/>
                <w:sz w:val="20"/>
                <w:szCs w:val="20"/>
              </w:rPr>
              <w:t>MPI</w:t>
            </w:r>
          </w:p>
        </w:tc>
      </w:tr>
      <w:tr w:rsidR="00E13F1F" w:rsidRPr="008B576E" w:rsidTr="00D90F9A">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148" w:type="dxa"/>
          </w:tcPr>
          <w:p w:rsidR="00E13F1F" w:rsidRPr="00B471F7" w:rsidRDefault="00E13F1F" w:rsidP="00D90F9A">
            <w:pPr>
              <w:rPr>
                <w:rFonts w:ascii="Verdana" w:eastAsia="Times New Roman" w:hAnsi="Verdana" w:cs="Arial"/>
                <w:color w:val="000000"/>
                <w:sz w:val="20"/>
                <w:szCs w:val="20"/>
              </w:rPr>
            </w:pPr>
            <w:r w:rsidRPr="002B267F">
              <w:rPr>
                <w:rFonts w:ascii="Verdana" w:eastAsia="Times New Roman" w:hAnsi="Verdana" w:cs="Arial"/>
                <w:color w:val="000000"/>
                <w:sz w:val="20"/>
                <w:szCs w:val="20"/>
              </w:rPr>
              <w:t>Visited doctor in last 12 months</w:t>
            </w:r>
          </w:p>
        </w:tc>
        <w:tc>
          <w:tcPr>
            <w:tcW w:w="1620" w:type="dxa"/>
          </w:tcPr>
          <w:p w:rsidR="00E13F1F" w:rsidRPr="002B267F" w:rsidRDefault="00E13F1F"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2B267F">
              <w:rPr>
                <w:rFonts w:ascii="Verdana" w:hAnsi="Verdana" w:cs="Arial"/>
                <w:color w:val="000000"/>
                <w:sz w:val="20"/>
                <w:szCs w:val="15"/>
              </w:rPr>
              <w:t>18,433</w:t>
            </w:r>
          </w:p>
        </w:tc>
        <w:tc>
          <w:tcPr>
            <w:tcW w:w="1890" w:type="dxa"/>
          </w:tcPr>
          <w:p w:rsidR="00E13F1F" w:rsidRPr="002B267F" w:rsidRDefault="00E13F1F"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2B267F">
              <w:rPr>
                <w:rFonts w:ascii="Verdana" w:hAnsi="Verdana" w:cs="Arial"/>
                <w:color w:val="000000"/>
                <w:sz w:val="20"/>
                <w:szCs w:val="15"/>
              </w:rPr>
              <w:t>82.1%</w:t>
            </w:r>
          </w:p>
        </w:tc>
        <w:tc>
          <w:tcPr>
            <w:tcW w:w="1528" w:type="dxa"/>
          </w:tcPr>
          <w:p w:rsidR="00E13F1F" w:rsidRPr="002B267F" w:rsidRDefault="00E13F1F"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2B267F">
              <w:rPr>
                <w:rFonts w:ascii="Verdana" w:hAnsi="Verdana" w:cs="Arial"/>
                <w:color w:val="000000"/>
                <w:sz w:val="20"/>
                <w:szCs w:val="15"/>
              </w:rPr>
              <w:t>109</w:t>
            </w:r>
          </w:p>
        </w:tc>
      </w:tr>
      <w:tr w:rsidR="00E13F1F" w:rsidRPr="008B576E" w:rsidTr="00D90F9A">
        <w:trPr>
          <w:trHeight w:val="218"/>
        </w:trPr>
        <w:tc>
          <w:tcPr>
            <w:cnfStyle w:val="001000000000" w:firstRow="0" w:lastRow="0" w:firstColumn="1" w:lastColumn="0" w:oddVBand="0" w:evenVBand="0" w:oddHBand="0" w:evenHBand="0" w:firstRowFirstColumn="0" w:firstRowLastColumn="0" w:lastRowFirstColumn="0" w:lastRowLastColumn="0"/>
            <w:tcW w:w="5148" w:type="dxa"/>
          </w:tcPr>
          <w:p w:rsidR="00E13F1F" w:rsidRPr="00B471F7" w:rsidRDefault="00E13F1F" w:rsidP="00D90F9A">
            <w:pPr>
              <w:rPr>
                <w:rFonts w:ascii="Verdana" w:eastAsia="Times New Roman" w:hAnsi="Verdana" w:cs="Arial"/>
                <w:color w:val="000000"/>
                <w:sz w:val="20"/>
                <w:szCs w:val="20"/>
              </w:rPr>
            </w:pPr>
            <w:r w:rsidRPr="00B668F7">
              <w:rPr>
                <w:rFonts w:ascii="Verdana" w:eastAsia="Times New Roman" w:hAnsi="Verdana" w:cs="Arial"/>
                <w:color w:val="000000"/>
                <w:sz w:val="20"/>
                <w:szCs w:val="20"/>
              </w:rPr>
              <w:t>Visited doctor</w:t>
            </w:r>
            <w:r>
              <w:rPr>
                <w:rFonts w:ascii="Verdana" w:eastAsia="Times New Roman" w:hAnsi="Verdana" w:cs="Arial"/>
                <w:color w:val="000000"/>
                <w:sz w:val="20"/>
                <w:szCs w:val="20"/>
              </w:rPr>
              <w:t xml:space="preserve"> in last 12 months: 6+ times </w:t>
            </w:r>
          </w:p>
        </w:tc>
        <w:tc>
          <w:tcPr>
            <w:tcW w:w="1620" w:type="dxa"/>
          </w:tcPr>
          <w:p w:rsidR="00E13F1F" w:rsidRPr="002B267F" w:rsidRDefault="00E13F1F"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2B267F">
              <w:rPr>
                <w:rFonts w:ascii="Verdana" w:hAnsi="Verdana" w:cs="Arial"/>
                <w:color w:val="000000"/>
                <w:sz w:val="20"/>
                <w:szCs w:val="15"/>
              </w:rPr>
              <w:t>7,865</w:t>
            </w:r>
          </w:p>
        </w:tc>
        <w:tc>
          <w:tcPr>
            <w:tcW w:w="1890" w:type="dxa"/>
          </w:tcPr>
          <w:p w:rsidR="00E13F1F" w:rsidRPr="002B267F" w:rsidRDefault="00E13F1F"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2B267F">
              <w:rPr>
                <w:rFonts w:ascii="Verdana" w:hAnsi="Verdana" w:cs="Arial"/>
                <w:color w:val="000000"/>
                <w:sz w:val="20"/>
                <w:szCs w:val="15"/>
              </w:rPr>
              <w:t>35.0%</w:t>
            </w:r>
          </w:p>
        </w:tc>
        <w:tc>
          <w:tcPr>
            <w:tcW w:w="1528" w:type="dxa"/>
          </w:tcPr>
          <w:p w:rsidR="00E13F1F" w:rsidRPr="002B267F" w:rsidRDefault="00E13F1F"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2B267F">
              <w:rPr>
                <w:rFonts w:ascii="Verdana" w:hAnsi="Verdana" w:cs="Arial"/>
                <w:color w:val="000000"/>
                <w:sz w:val="20"/>
                <w:szCs w:val="15"/>
              </w:rPr>
              <w:t>119</w:t>
            </w:r>
          </w:p>
        </w:tc>
      </w:tr>
    </w:tbl>
    <w:p w:rsidR="00E13F1F" w:rsidRDefault="00E13F1F" w:rsidP="00E13F1F"/>
    <w:p w:rsidR="00F44B1D" w:rsidRDefault="00E13F1F" w:rsidP="00F44B1D">
      <w:r>
        <w:t xml:space="preserve">Figure 9 summarizes the </w:t>
      </w:r>
      <w:r w:rsidR="000608DA">
        <w:t xml:space="preserve">occurrence and </w:t>
      </w:r>
      <w:r w:rsidR="003C2B70">
        <w:t>frequency of</w:t>
      </w:r>
      <w:r>
        <w:t xml:space="preserve"> nearby residents </w:t>
      </w:r>
      <w:r w:rsidR="00E17571">
        <w:t xml:space="preserve">when it comes to </w:t>
      </w:r>
      <w:r>
        <w:t>doctor</w:t>
      </w:r>
      <w:r w:rsidR="00E17571">
        <w:t xml:space="preserve"> visitation</w:t>
      </w:r>
      <w:r w:rsidR="00274902">
        <w:t xml:space="preserve"> in the last 12 months</w:t>
      </w:r>
      <w:r>
        <w:t xml:space="preserve">. </w:t>
      </w:r>
      <w:r w:rsidR="003C2B70">
        <w:t xml:space="preserve">These figures may suggest </w:t>
      </w:r>
      <w:r w:rsidR="00274902">
        <w:t xml:space="preserve">the </w:t>
      </w:r>
      <w:r w:rsidR="004D041E">
        <w:t>number</w:t>
      </w:r>
      <w:r w:rsidR="00274902">
        <w:t xml:space="preserve"> of local residents that may have chronic health issues</w:t>
      </w:r>
      <w:r w:rsidR="003C2B70">
        <w:t xml:space="preserve">, where parks and recreation can be a part of the solution. At the same time, doctors are trusted advisors to most people. </w:t>
      </w:r>
      <w:r w:rsidR="00023381">
        <w:t>High levels of doctor visits strengthens the case for park and recreation agencies forming and expanding relationships with local medical practitioners, as they can advocate or prescribe their patients to improve their level of activity by visiting their local parks.</w:t>
      </w:r>
      <w:r w:rsidR="003C2B70">
        <w:rPr>
          <w:color w:val="FF0000"/>
        </w:rPr>
        <w:t xml:space="preserve"> </w:t>
      </w:r>
    </w:p>
    <w:p w:rsidR="00962EFB" w:rsidRPr="00F44B1D" w:rsidRDefault="00962EFB" w:rsidP="00F44B1D">
      <w:pPr>
        <w:jc w:val="center"/>
      </w:pPr>
      <w:r w:rsidRPr="004367AF">
        <w:rPr>
          <w:rFonts w:ascii="Rockwell" w:hAnsi="Rockwell"/>
          <w:b/>
          <w:sz w:val="24"/>
          <w:szCs w:val="24"/>
        </w:rPr>
        <w:t xml:space="preserve">Figure </w:t>
      </w:r>
      <w:r w:rsidR="00E13F1F">
        <w:rPr>
          <w:rFonts w:ascii="Rockwell" w:hAnsi="Rockwell"/>
          <w:b/>
          <w:sz w:val="24"/>
          <w:szCs w:val="24"/>
        </w:rPr>
        <w:t>10</w:t>
      </w:r>
      <w:r w:rsidRPr="004367AF">
        <w:rPr>
          <w:rFonts w:ascii="Rockwell" w:hAnsi="Rockwell"/>
          <w:b/>
          <w:sz w:val="24"/>
          <w:szCs w:val="24"/>
        </w:rPr>
        <w:t xml:space="preserve">: </w:t>
      </w:r>
      <w:r w:rsidR="00C04A4E">
        <w:rPr>
          <w:rFonts w:ascii="Rockwell" w:hAnsi="Rockwell"/>
          <w:b/>
          <w:sz w:val="24"/>
          <w:szCs w:val="24"/>
        </w:rPr>
        <w:t xml:space="preserve">Dietary Control </w:t>
      </w:r>
      <w:r>
        <w:rPr>
          <w:rFonts w:ascii="Rockwell" w:hAnsi="Rockwell"/>
          <w:b/>
          <w:sz w:val="24"/>
          <w:szCs w:val="24"/>
        </w:rPr>
        <w:t xml:space="preserve">Habits </w:t>
      </w:r>
      <w:r w:rsidRPr="004367AF">
        <w:rPr>
          <w:rFonts w:ascii="Rockwell" w:hAnsi="Rockwell"/>
          <w:b/>
          <w:sz w:val="24"/>
          <w:szCs w:val="24"/>
        </w:rPr>
        <w:t>of</w:t>
      </w:r>
      <w:r w:rsidRPr="004367AF">
        <w:rPr>
          <w:sz w:val="24"/>
          <w:szCs w:val="24"/>
        </w:rPr>
        <w:t xml:space="preserve"> </w:t>
      </w:r>
      <w:r w:rsidRPr="004367AF">
        <w:rPr>
          <w:rFonts w:ascii="Rockwell" w:hAnsi="Rockwell"/>
          <w:b/>
          <w:sz w:val="24"/>
          <w:szCs w:val="24"/>
        </w:rPr>
        <w:t>People Residing Within a</w:t>
      </w:r>
      <w:r>
        <w:rPr>
          <w:rFonts w:ascii="Rockwell" w:hAnsi="Rockwell"/>
          <w:b/>
          <w:sz w:val="24"/>
          <w:szCs w:val="24"/>
        </w:rPr>
        <w:t xml:space="preserve"> Ten-Minute </w:t>
      </w:r>
      <w:r w:rsidR="007B0D61">
        <w:rPr>
          <w:rFonts w:ascii="Rockwell" w:hAnsi="Rockwell"/>
          <w:b/>
          <w:sz w:val="24"/>
          <w:szCs w:val="24"/>
        </w:rPr>
        <w:t>Walk</w:t>
      </w:r>
      <w:r>
        <w:rPr>
          <w:rFonts w:ascii="Rockwell" w:hAnsi="Rockwell"/>
          <w:b/>
          <w:sz w:val="24"/>
          <w:szCs w:val="24"/>
        </w:rPr>
        <w:t xml:space="preserve"> of the Facility</w:t>
      </w:r>
    </w:p>
    <w:tbl>
      <w:tblPr>
        <w:tblStyle w:val="LightShading-Accent1"/>
        <w:tblW w:w="10186" w:type="dxa"/>
        <w:tblLook w:val="04A0" w:firstRow="1" w:lastRow="0" w:firstColumn="1" w:lastColumn="0" w:noHBand="0" w:noVBand="1"/>
      </w:tblPr>
      <w:tblGrid>
        <w:gridCol w:w="5148"/>
        <w:gridCol w:w="1620"/>
        <w:gridCol w:w="1890"/>
        <w:gridCol w:w="1528"/>
      </w:tblGrid>
      <w:tr w:rsidR="008B576E" w:rsidRPr="008B576E" w:rsidTr="00E16F59">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148" w:type="dxa"/>
            <w:hideMark/>
          </w:tcPr>
          <w:p w:rsidR="008B576E" w:rsidRPr="008B576E" w:rsidRDefault="008B576E" w:rsidP="008B576E">
            <w:pPr>
              <w:rPr>
                <w:rFonts w:ascii="Arial" w:eastAsia="Times New Roman" w:hAnsi="Arial" w:cs="Arial"/>
                <w:color w:val="000000"/>
                <w:sz w:val="20"/>
                <w:szCs w:val="20"/>
              </w:rPr>
            </w:pPr>
            <w:r w:rsidRPr="008B576E">
              <w:rPr>
                <w:rFonts w:ascii="Arial" w:eastAsia="Times New Roman" w:hAnsi="Arial" w:cs="Arial"/>
                <w:color w:val="000000"/>
                <w:sz w:val="20"/>
                <w:szCs w:val="20"/>
              </w:rPr>
              <w:t> </w:t>
            </w:r>
          </w:p>
        </w:tc>
        <w:tc>
          <w:tcPr>
            <w:tcW w:w="1620" w:type="dxa"/>
            <w:vAlign w:val="bottom"/>
            <w:hideMark/>
          </w:tcPr>
          <w:p w:rsidR="008B576E" w:rsidRPr="008B576E" w:rsidRDefault="00261ED4" w:rsidP="00CE2597">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61ED4">
              <w:rPr>
                <w:rFonts w:ascii="Verdana" w:eastAsia="Times New Roman" w:hAnsi="Verdana" w:cs="Arial"/>
                <w:color w:val="000000"/>
                <w:sz w:val="20"/>
                <w:szCs w:val="20"/>
              </w:rPr>
              <w:t>Expected Number of Adults</w:t>
            </w:r>
          </w:p>
        </w:tc>
        <w:tc>
          <w:tcPr>
            <w:tcW w:w="1890" w:type="dxa"/>
            <w:vAlign w:val="bottom"/>
            <w:hideMark/>
          </w:tcPr>
          <w:p w:rsidR="008B576E" w:rsidRPr="008B576E" w:rsidRDefault="00261ED4" w:rsidP="00CE2597">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Pr>
                <w:rFonts w:ascii="Verdana" w:eastAsia="Times New Roman" w:hAnsi="Verdana" w:cs="Arial"/>
                <w:color w:val="000000"/>
                <w:sz w:val="20"/>
                <w:szCs w:val="20"/>
              </w:rPr>
              <w:t>Percent</w:t>
            </w:r>
          </w:p>
        </w:tc>
        <w:tc>
          <w:tcPr>
            <w:tcW w:w="1528" w:type="dxa"/>
            <w:vAlign w:val="bottom"/>
            <w:hideMark/>
          </w:tcPr>
          <w:p w:rsidR="008B576E" w:rsidRPr="008B576E" w:rsidRDefault="00261ED4" w:rsidP="00CE25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61ED4">
              <w:rPr>
                <w:rFonts w:ascii="Verdana" w:eastAsia="Times New Roman" w:hAnsi="Verdana" w:cs="Arial"/>
                <w:color w:val="000000"/>
                <w:sz w:val="20"/>
                <w:szCs w:val="20"/>
              </w:rPr>
              <w:t>MPI</w:t>
            </w:r>
          </w:p>
        </w:tc>
      </w:tr>
      <w:tr w:rsidR="009856E1" w:rsidRPr="008B576E" w:rsidTr="00E16F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148" w:type="dxa"/>
          </w:tcPr>
          <w:p w:rsidR="009856E1" w:rsidRPr="00B471F7" w:rsidRDefault="009856E1" w:rsidP="00D90F9A">
            <w:pPr>
              <w:rPr>
                <w:rFonts w:ascii="Verdana" w:eastAsia="Times New Roman" w:hAnsi="Verdana" w:cs="Arial"/>
                <w:color w:val="000000"/>
                <w:sz w:val="20"/>
                <w:szCs w:val="20"/>
              </w:rPr>
            </w:pPr>
            <w:r>
              <w:rPr>
                <w:rFonts w:ascii="Verdana" w:eastAsia="Times New Roman" w:hAnsi="Verdana" w:cs="Arial"/>
                <w:color w:val="000000"/>
                <w:sz w:val="20"/>
                <w:szCs w:val="20"/>
              </w:rPr>
              <w:t>Presently controlling diet</w:t>
            </w:r>
            <w:r>
              <w:rPr>
                <w:rFonts w:ascii="Verdana" w:eastAsia="Times New Roman" w:hAnsi="Verdana" w:cs="Arial"/>
                <w:color w:val="000000"/>
                <w:sz w:val="20"/>
                <w:szCs w:val="20"/>
              </w:rPr>
              <w:tab/>
            </w:r>
          </w:p>
        </w:tc>
        <w:tc>
          <w:tcPr>
            <w:tcW w:w="1620" w:type="dxa"/>
          </w:tcPr>
          <w:p w:rsidR="009856E1" w:rsidRPr="00B471F7" w:rsidRDefault="009856E1" w:rsidP="00D90F9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B471F7">
              <w:rPr>
                <w:rFonts w:ascii="Verdana" w:eastAsia="Times New Roman" w:hAnsi="Verdana" w:cs="Arial"/>
                <w:color w:val="000000"/>
                <w:sz w:val="20"/>
                <w:szCs w:val="20"/>
              </w:rPr>
              <w:t>5,718</w:t>
            </w:r>
          </w:p>
        </w:tc>
        <w:tc>
          <w:tcPr>
            <w:tcW w:w="1890" w:type="dxa"/>
          </w:tcPr>
          <w:p w:rsidR="009856E1" w:rsidRPr="00B471F7" w:rsidRDefault="009856E1" w:rsidP="00D90F9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B471F7">
              <w:rPr>
                <w:rFonts w:ascii="Verdana" w:eastAsia="Times New Roman" w:hAnsi="Verdana" w:cs="Arial"/>
                <w:color w:val="000000"/>
                <w:sz w:val="20"/>
                <w:szCs w:val="20"/>
              </w:rPr>
              <w:t>5.6%</w:t>
            </w:r>
          </w:p>
        </w:tc>
        <w:tc>
          <w:tcPr>
            <w:tcW w:w="1528" w:type="dxa"/>
          </w:tcPr>
          <w:p w:rsidR="009856E1" w:rsidRPr="00B471F7" w:rsidRDefault="009856E1" w:rsidP="00D90F9A">
            <w:pPr>
              <w:tabs>
                <w:tab w:val="left" w:pos="1277"/>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0"/>
                <w:szCs w:val="20"/>
              </w:rPr>
            </w:pPr>
            <w:r w:rsidRPr="00B471F7">
              <w:rPr>
                <w:rFonts w:ascii="Verdana" w:eastAsia="Times New Roman" w:hAnsi="Verdana" w:cs="Arial"/>
                <w:color w:val="000000"/>
                <w:sz w:val="20"/>
                <w:szCs w:val="20"/>
              </w:rPr>
              <w:t>132</w:t>
            </w:r>
          </w:p>
        </w:tc>
      </w:tr>
      <w:tr w:rsidR="009856E1" w:rsidRPr="008B576E" w:rsidTr="00E16F59">
        <w:trPr>
          <w:trHeight w:val="218"/>
        </w:trPr>
        <w:tc>
          <w:tcPr>
            <w:cnfStyle w:val="001000000000" w:firstRow="0" w:lastRow="0" w:firstColumn="1" w:lastColumn="0" w:oddVBand="0" w:evenVBand="0" w:oddHBand="0" w:evenHBand="0" w:firstRowFirstColumn="0" w:firstRowLastColumn="0" w:lastRowFirstColumn="0" w:lastRowLastColumn="0"/>
            <w:tcW w:w="5148" w:type="dxa"/>
            <w:hideMark/>
          </w:tcPr>
          <w:p w:rsidR="009856E1" w:rsidRPr="00E65214" w:rsidRDefault="009856E1" w:rsidP="00E65214">
            <w:pPr>
              <w:rPr>
                <w:rFonts w:ascii="Verdana" w:hAnsi="Verdana" w:cs="Arial"/>
                <w:color w:val="000000"/>
                <w:sz w:val="20"/>
                <w:szCs w:val="15"/>
              </w:rPr>
            </w:pPr>
            <w:r w:rsidRPr="00E65214">
              <w:rPr>
                <w:rFonts w:ascii="Verdana" w:hAnsi="Verdana" w:cs="Arial"/>
                <w:color w:val="000000"/>
                <w:sz w:val="20"/>
                <w:szCs w:val="15"/>
              </w:rPr>
              <w:t>Diet control to maintain weight</w:t>
            </w:r>
          </w:p>
        </w:tc>
        <w:tc>
          <w:tcPr>
            <w:tcW w:w="1620" w:type="dxa"/>
            <w:hideMark/>
          </w:tcPr>
          <w:p w:rsidR="009856E1" w:rsidRPr="00E65214" w:rsidRDefault="009856E1" w:rsidP="00E6521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E65214">
              <w:rPr>
                <w:rFonts w:ascii="Verdana" w:hAnsi="Verdana" w:cs="Arial"/>
                <w:color w:val="000000"/>
                <w:sz w:val="20"/>
                <w:szCs w:val="15"/>
              </w:rPr>
              <w:t>129</w:t>
            </w:r>
          </w:p>
        </w:tc>
        <w:tc>
          <w:tcPr>
            <w:tcW w:w="1890" w:type="dxa"/>
            <w:hideMark/>
          </w:tcPr>
          <w:p w:rsidR="009856E1" w:rsidRPr="00E65214" w:rsidRDefault="009856E1" w:rsidP="00E6521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E65214">
              <w:rPr>
                <w:rFonts w:ascii="Verdana" w:hAnsi="Verdana" w:cs="Arial"/>
                <w:color w:val="000000"/>
                <w:sz w:val="20"/>
                <w:szCs w:val="15"/>
              </w:rPr>
              <w:t>13.5%</w:t>
            </w:r>
          </w:p>
        </w:tc>
        <w:tc>
          <w:tcPr>
            <w:tcW w:w="1528" w:type="dxa"/>
            <w:hideMark/>
          </w:tcPr>
          <w:p w:rsidR="009856E1" w:rsidRPr="00E65214" w:rsidRDefault="009856E1" w:rsidP="00E6521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E65214">
              <w:rPr>
                <w:rFonts w:ascii="Verdana" w:hAnsi="Verdana" w:cs="Arial"/>
                <w:color w:val="000000"/>
                <w:sz w:val="20"/>
                <w:szCs w:val="15"/>
              </w:rPr>
              <w:t>124</w:t>
            </w:r>
          </w:p>
        </w:tc>
      </w:tr>
      <w:tr w:rsidR="009856E1" w:rsidRPr="008B576E" w:rsidTr="00E16F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148" w:type="dxa"/>
          </w:tcPr>
          <w:p w:rsidR="009856E1" w:rsidRPr="00E65214" w:rsidRDefault="009856E1" w:rsidP="00E65214">
            <w:pPr>
              <w:rPr>
                <w:rFonts w:ascii="Verdana" w:hAnsi="Verdana" w:cs="Arial"/>
                <w:color w:val="000000"/>
                <w:sz w:val="20"/>
                <w:szCs w:val="15"/>
              </w:rPr>
            </w:pPr>
            <w:r w:rsidRPr="00E65214">
              <w:rPr>
                <w:rFonts w:ascii="Verdana" w:hAnsi="Verdana" w:cs="Arial"/>
                <w:color w:val="000000"/>
                <w:sz w:val="20"/>
                <w:szCs w:val="15"/>
              </w:rPr>
              <w:t>Diet control for physical fitness</w:t>
            </w:r>
          </w:p>
        </w:tc>
        <w:tc>
          <w:tcPr>
            <w:tcW w:w="1620" w:type="dxa"/>
          </w:tcPr>
          <w:p w:rsidR="009856E1" w:rsidRPr="00E65214" w:rsidRDefault="009856E1" w:rsidP="00E6521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E65214">
              <w:rPr>
                <w:rFonts w:ascii="Verdana" w:hAnsi="Verdana" w:cs="Arial"/>
                <w:color w:val="000000"/>
                <w:sz w:val="20"/>
                <w:szCs w:val="15"/>
              </w:rPr>
              <w:t>132</w:t>
            </w:r>
          </w:p>
        </w:tc>
        <w:tc>
          <w:tcPr>
            <w:tcW w:w="1890" w:type="dxa"/>
          </w:tcPr>
          <w:p w:rsidR="009856E1" w:rsidRPr="00E65214" w:rsidRDefault="009856E1" w:rsidP="00E6521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E65214">
              <w:rPr>
                <w:rFonts w:ascii="Verdana" w:hAnsi="Verdana" w:cs="Arial"/>
                <w:color w:val="000000"/>
                <w:sz w:val="20"/>
                <w:szCs w:val="15"/>
              </w:rPr>
              <w:t>13.9%</w:t>
            </w:r>
          </w:p>
        </w:tc>
        <w:tc>
          <w:tcPr>
            <w:tcW w:w="1528" w:type="dxa"/>
          </w:tcPr>
          <w:p w:rsidR="009856E1" w:rsidRPr="00E65214" w:rsidRDefault="009856E1" w:rsidP="00E6521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E65214">
              <w:rPr>
                <w:rFonts w:ascii="Verdana" w:hAnsi="Verdana" w:cs="Arial"/>
                <w:color w:val="000000"/>
                <w:sz w:val="20"/>
                <w:szCs w:val="15"/>
              </w:rPr>
              <w:t>136</w:t>
            </w:r>
          </w:p>
        </w:tc>
      </w:tr>
    </w:tbl>
    <w:p w:rsidR="002B267F" w:rsidRDefault="002B267F" w:rsidP="00EE0E78"/>
    <w:p w:rsidR="00BB7DEA" w:rsidRDefault="002B267F" w:rsidP="00EE0E78">
      <w:r w:rsidRPr="002B267F">
        <w:t xml:space="preserve">Figure </w:t>
      </w:r>
      <w:r w:rsidR="00E13F1F">
        <w:t>10</w:t>
      </w:r>
      <w:r w:rsidRPr="002B267F">
        <w:t xml:space="preserve"> summarizes t</w:t>
      </w:r>
      <w:r>
        <w:t xml:space="preserve">he </w:t>
      </w:r>
      <w:r w:rsidR="0049733A">
        <w:t xml:space="preserve">dietary </w:t>
      </w:r>
      <w:r w:rsidR="00CD541B">
        <w:t xml:space="preserve">control </w:t>
      </w:r>
      <w:r w:rsidR="00C04A4E">
        <w:t xml:space="preserve">habits of </w:t>
      </w:r>
      <w:r w:rsidR="00C04A4E" w:rsidRPr="00C04A4E">
        <w:t>the population living with</w:t>
      </w:r>
      <w:r w:rsidR="00451255">
        <w:t>in</w:t>
      </w:r>
      <w:r w:rsidR="00C04A4E" w:rsidRPr="00C04A4E">
        <w:t xml:space="preserve"> a ten-minute walk of the facility</w:t>
      </w:r>
      <w:r>
        <w:t>.</w:t>
      </w:r>
      <w:r w:rsidR="00C04A4E">
        <w:t xml:space="preserve">  </w:t>
      </w:r>
      <w:r w:rsidR="00D56C48">
        <w:t>By having insight on the percentage of adults who are actively controlling their diet to maintain weight or for physical fitness, y</w:t>
      </w:r>
      <w:r w:rsidR="00C04A4E">
        <w:t xml:space="preserve">our agency </w:t>
      </w:r>
      <w:r w:rsidR="00D56C48">
        <w:t>can design specific workshops that focus on</w:t>
      </w:r>
      <w:r w:rsidR="00451255">
        <w:t xml:space="preserve"> the</w:t>
      </w:r>
      <w:r w:rsidR="00D56C48">
        <w:t xml:space="preserve"> </w:t>
      </w:r>
      <w:r w:rsidR="00451255">
        <w:t xml:space="preserve">nutritional </w:t>
      </w:r>
      <w:r w:rsidR="00D56C48">
        <w:t>education and physical</w:t>
      </w:r>
      <w:r w:rsidR="00451255">
        <w:t xml:space="preserve"> </w:t>
      </w:r>
      <w:r w:rsidR="00D56C48">
        <w:t xml:space="preserve">activity </w:t>
      </w:r>
      <w:r w:rsidR="00451255">
        <w:t xml:space="preserve">habits </w:t>
      </w:r>
      <w:r w:rsidR="00D56C48">
        <w:t>that lead to a healthy lifestyle.</w:t>
      </w:r>
    </w:p>
    <w:p w:rsidR="00482BDA" w:rsidRPr="004367AF" w:rsidRDefault="00482BDA" w:rsidP="00482BDA">
      <w:pPr>
        <w:spacing w:after="0"/>
        <w:jc w:val="center"/>
        <w:rPr>
          <w:sz w:val="24"/>
          <w:szCs w:val="24"/>
        </w:rPr>
      </w:pPr>
      <w:r w:rsidRPr="004367AF">
        <w:rPr>
          <w:rFonts w:ascii="Rockwell" w:hAnsi="Rockwell"/>
          <w:b/>
          <w:sz w:val="24"/>
          <w:szCs w:val="24"/>
        </w:rPr>
        <w:t xml:space="preserve">Figure </w:t>
      </w:r>
      <w:r>
        <w:rPr>
          <w:rFonts w:ascii="Rockwell" w:hAnsi="Rockwell"/>
          <w:b/>
          <w:sz w:val="24"/>
          <w:szCs w:val="24"/>
        </w:rPr>
        <w:t>1</w:t>
      </w:r>
      <w:r w:rsidR="002B267F">
        <w:rPr>
          <w:rFonts w:ascii="Rockwell" w:hAnsi="Rockwell"/>
          <w:b/>
          <w:sz w:val="24"/>
          <w:szCs w:val="24"/>
        </w:rPr>
        <w:t>1</w:t>
      </w:r>
      <w:r w:rsidRPr="004367AF">
        <w:rPr>
          <w:rFonts w:ascii="Rockwell" w:hAnsi="Rockwell"/>
          <w:b/>
          <w:sz w:val="24"/>
          <w:szCs w:val="24"/>
        </w:rPr>
        <w:t xml:space="preserve">: </w:t>
      </w:r>
      <w:r>
        <w:rPr>
          <w:rFonts w:ascii="Rockwell" w:hAnsi="Rockwell"/>
          <w:b/>
          <w:sz w:val="24"/>
          <w:szCs w:val="24"/>
        </w:rPr>
        <w:t xml:space="preserve">Dietary Habits of People Residing Within a Ten-Minute </w:t>
      </w:r>
      <w:r w:rsidR="007B0D61">
        <w:rPr>
          <w:rFonts w:ascii="Rockwell" w:hAnsi="Rockwell"/>
          <w:b/>
          <w:sz w:val="24"/>
          <w:szCs w:val="24"/>
        </w:rPr>
        <w:t>Walk</w:t>
      </w:r>
      <w:r>
        <w:rPr>
          <w:rFonts w:ascii="Rockwell" w:hAnsi="Rockwell"/>
          <w:b/>
          <w:sz w:val="24"/>
          <w:szCs w:val="24"/>
        </w:rPr>
        <w:t xml:space="preserve"> of the Facility</w:t>
      </w:r>
    </w:p>
    <w:tbl>
      <w:tblPr>
        <w:tblStyle w:val="LightShading-Accent1"/>
        <w:tblW w:w="9926" w:type="dxa"/>
        <w:tblLook w:val="04A0" w:firstRow="1" w:lastRow="0" w:firstColumn="1" w:lastColumn="0" w:noHBand="0" w:noVBand="1"/>
      </w:tblPr>
      <w:tblGrid>
        <w:gridCol w:w="4788"/>
        <w:gridCol w:w="2070"/>
        <w:gridCol w:w="1620"/>
        <w:gridCol w:w="1448"/>
      </w:tblGrid>
      <w:tr w:rsidR="00482BDA" w:rsidRPr="0020748B" w:rsidTr="00D90F9A">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88" w:type="dxa"/>
            <w:hideMark/>
          </w:tcPr>
          <w:p w:rsidR="00482BDA" w:rsidRPr="0020748B" w:rsidRDefault="00482BDA" w:rsidP="00D90F9A">
            <w:pPr>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 </w:t>
            </w:r>
          </w:p>
        </w:tc>
        <w:tc>
          <w:tcPr>
            <w:tcW w:w="2070" w:type="dxa"/>
            <w:vAlign w:val="bottom"/>
            <w:hideMark/>
          </w:tcPr>
          <w:p w:rsidR="00482BDA" w:rsidRPr="0020748B" w:rsidRDefault="00482BDA" w:rsidP="00D90F9A">
            <w:pPr>
              <w:ind w:hanging="18"/>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Expected</w:t>
            </w:r>
            <w:r w:rsidRPr="00962EFB">
              <w:rPr>
                <w:rFonts w:ascii="Verdana" w:eastAsia="Times New Roman" w:hAnsi="Verdana" w:cs="Arial"/>
                <w:b w:val="0"/>
                <w:color w:val="000000"/>
                <w:sz w:val="20"/>
                <w:szCs w:val="20"/>
              </w:rPr>
              <w:t xml:space="preserve"> </w:t>
            </w:r>
            <w:r w:rsidRPr="00532562">
              <w:rPr>
                <w:rFonts w:ascii="Verdana" w:eastAsia="Times New Roman" w:hAnsi="Verdana" w:cs="Arial"/>
                <w:color w:val="000000"/>
                <w:sz w:val="20"/>
                <w:szCs w:val="20"/>
              </w:rPr>
              <w:t>Number of Adults</w:t>
            </w:r>
          </w:p>
        </w:tc>
        <w:tc>
          <w:tcPr>
            <w:tcW w:w="1620" w:type="dxa"/>
            <w:vAlign w:val="bottom"/>
            <w:hideMark/>
          </w:tcPr>
          <w:p w:rsidR="00482BDA" w:rsidRPr="0020748B" w:rsidRDefault="00482BDA" w:rsidP="00D90F9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Percent</w:t>
            </w:r>
          </w:p>
        </w:tc>
        <w:tc>
          <w:tcPr>
            <w:tcW w:w="1448" w:type="dxa"/>
            <w:vAlign w:val="bottom"/>
            <w:hideMark/>
          </w:tcPr>
          <w:p w:rsidR="00482BDA" w:rsidRPr="0020748B" w:rsidRDefault="00482BDA" w:rsidP="00D90F9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val="0"/>
                <w:bCs w:val="0"/>
                <w:color w:val="000000"/>
                <w:sz w:val="20"/>
                <w:szCs w:val="20"/>
              </w:rPr>
            </w:pPr>
            <w:r w:rsidRPr="0020748B">
              <w:rPr>
                <w:rFonts w:ascii="Verdana" w:eastAsia="Times New Roman" w:hAnsi="Verdana" w:cs="Arial"/>
                <w:color w:val="000000"/>
                <w:sz w:val="20"/>
                <w:szCs w:val="20"/>
              </w:rPr>
              <w:t>MPI</w:t>
            </w:r>
          </w:p>
        </w:tc>
      </w:tr>
      <w:tr w:rsidR="00482BDA" w:rsidRPr="0020748B" w:rsidTr="00482BDA">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788" w:type="dxa"/>
          </w:tcPr>
          <w:p w:rsidR="00482BDA" w:rsidRPr="00D27F94" w:rsidRDefault="00482BDA" w:rsidP="00BC69DF">
            <w:pPr>
              <w:rPr>
                <w:rFonts w:ascii="Verdana" w:hAnsi="Verdana" w:cs="Arial"/>
                <w:color w:val="auto"/>
                <w:sz w:val="20"/>
                <w:szCs w:val="15"/>
              </w:rPr>
            </w:pPr>
            <w:r w:rsidRPr="00D27F94">
              <w:rPr>
                <w:rFonts w:ascii="Verdana" w:hAnsi="Verdana" w:cs="Arial"/>
                <w:color w:val="000000"/>
                <w:sz w:val="20"/>
                <w:szCs w:val="15"/>
              </w:rPr>
              <w:t>Buy foods spec</w:t>
            </w:r>
            <w:r w:rsidR="00BC69DF" w:rsidRPr="00D27F94">
              <w:rPr>
                <w:rFonts w:ascii="Verdana" w:hAnsi="Verdana" w:cs="Arial"/>
                <w:color w:val="000000"/>
                <w:sz w:val="20"/>
                <w:szCs w:val="15"/>
              </w:rPr>
              <w:t>ifically labeled as fat-free</w:t>
            </w:r>
          </w:p>
        </w:tc>
        <w:tc>
          <w:tcPr>
            <w:tcW w:w="2070" w:type="dxa"/>
          </w:tcPr>
          <w:p w:rsidR="00482BDA" w:rsidRPr="00E65214" w:rsidRDefault="00482BDA"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E65214">
              <w:rPr>
                <w:rFonts w:ascii="Verdana" w:hAnsi="Verdana" w:cs="Arial"/>
                <w:color w:val="000000"/>
                <w:sz w:val="20"/>
                <w:szCs w:val="15"/>
              </w:rPr>
              <w:t>132</w:t>
            </w:r>
          </w:p>
        </w:tc>
        <w:tc>
          <w:tcPr>
            <w:tcW w:w="1620" w:type="dxa"/>
          </w:tcPr>
          <w:p w:rsidR="00482BDA" w:rsidRPr="00E65214" w:rsidRDefault="00482BDA"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E65214">
              <w:rPr>
                <w:rFonts w:ascii="Verdana" w:hAnsi="Verdana" w:cs="Arial"/>
                <w:color w:val="000000"/>
                <w:sz w:val="20"/>
                <w:szCs w:val="15"/>
              </w:rPr>
              <w:t>13.9%</w:t>
            </w:r>
          </w:p>
        </w:tc>
        <w:tc>
          <w:tcPr>
            <w:tcW w:w="1448" w:type="dxa"/>
          </w:tcPr>
          <w:p w:rsidR="00482BDA" w:rsidRPr="00E65214" w:rsidRDefault="00482BDA"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E65214">
              <w:rPr>
                <w:rFonts w:ascii="Verdana" w:hAnsi="Verdana" w:cs="Arial"/>
                <w:color w:val="000000"/>
                <w:sz w:val="20"/>
                <w:szCs w:val="15"/>
              </w:rPr>
              <w:t>136</w:t>
            </w:r>
          </w:p>
        </w:tc>
      </w:tr>
      <w:tr w:rsidR="00664DA0" w:rsidRPr="0020748B" w:rsidTr="00482BDA">
        <w:trPr>
          <w:trHeight w:val="203"/>
        </w:trPr>
        <w:tc>
          <w:tcPr>
            <w:cnfStyle w:val="001000000000" w:firstRow="0" w:lastRow="0" w:firstColumn="1" w:lastColumn="0" w:oddVBand="0" w:evenVBand="0" w:oddHBand="0" w:evenHBand="0" w:firstRowFirstColumn="0" w:firstRowLastColumn="0" w:lastRowFirstColumn="0" w:lastRowLastColumn="0"/>
            <w:tcW w:w="4788" w:type="dxa"/>
          </w:tcPr>
          <w:p w:rsidR="00664DA0" w:rsidRPr="00D27F94" w:rsidRDefault="00664DA0" w:rsidP="00D90F9A">
            <w:pPr>
              <w:rPr>
                <w:rFonts w:ascii="Verdana" w:eastAsia="Times New Roman" w:hAnsi="Verdana" w:cs="Arial"/>
                <w:color w:val="000000"/>
                <w:sz w:val="20"/>
                <w:szCs w:val="20"/>
              </w:rPr>
            </w:pPr>
            <w:r w:rsidRPr="00D27F94">
              <w:rPr>
                <w:rFonts w:ascii="Verdana" w:eastAsia="Times New Roman" w:hAnsi="Verdana" w:cs="Arial"/>
                <w:color w:val="000000"/>
                <w:sz w:val="20"/>
                <w:szCs w:val="20"/>
              </w:rPr>
              <w:t>Buy foods specifically labeled as low-calorie</w:t>
            </w:r>
          </w:p>
        </w:tc>
        <w:tc>
          <w:tcPr>
            <w:tcW w:w="2070" w:type="dxa"/>
          </w:tcPr>
          <w:p w:rsidR="00664DA0" w:rsidRPr="00664DA0" w:rsidRDefault="00664DA0" w:rsidP="00664DA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664DA0">
              <w:rPr>
                <w:rFonts w:ascii="Verdana" w:hAnsi="Verdana" w:cs="Arial"/>
                <w:color w:val="000000"/>
                <w:sz w:val="20"/>
                <w:szCs w:val="15"/>
              </w:rPr>
              <w:t>512</w:t>
            </w:r>
          </w:p>
        </w:tc>
        <w:tc>
          <w:tcPr>
            <w:tcW w:w="1620" w:type="dxa"/>
          </w:tcPr>
          <w:p w:rsidR="00664DA0" w:rsidRPr="00664DA0" w:rsidRDefault="00664DA0" w:rsidP="00664DA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664DA0">
              <w:rPr>
                <w:rFonts w:ascii="Verdana" w:hAnsi="Verdana" w:cs="Arial"/>
                <w:color w:val="000000"/>
                <w:sz w:val="20"/>
                <w:szCs w:val="15"/>
              </w:rPr>
              <w:t>2.3%</w:t>
            </w:r>
          </w:p>
        </w:tc>
        <w:tc>
          <w:tcPr>
            <w:tcW w:w="1448" w:type="dxa"/>
          </w:tcPr>
          <w:p w:rsidR="00664DA0" w:rsidRPr="00664DA0" w:rsidRDefault="00664DA0" w:rsidP="00664DA0">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664DA0">
              <w:rPr>
                <w:rFonts w:ascii="Verdana" w:hAnsi="Verdana" w:cs="Arial"/>
                <w:color w:val="000000"/>
                <w:sz w:val="20"/>
                <w:szCs w:val="15"/>
              </w:rPr>
              <w:t>102</w:t>
            </w:r>
          </w:p>
        </w:tc>
      </w:tr>
      <w:tr w:rsidR="00664DA0" w:rsidRPr="0020748B" w:rsidTr="00482BD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788" w:type="dxa"/>
          </w:tcPr>
          <w:p w:rsidR="00664DA0" w:rsidRPr="00D27F94" w:rsidRDefault="00664DA0" w:rsidP="00D90F9A">
            <w:pPr>
              <w:rPr>
                <w:rFonts w:ascii="Verdana" w:eastAsia="Times New Roman" w:hAnsi="Verdana" w:cs="Arial"/>
                <w:color w:val="000000"/>
                <w:sz w:val="20"/>
                <w:szCs w:val="20"/>
              </w:rPr>
            </w:pPr>
            <w:r w:rsidRPr="00D27F94">
              <w:rPr>
                <w:rFonts w:ascii="Verdana" w:eastAsia="Times New Roman" w:hAnsi="Verdana" w:cs="Arial"/>
                <w:color w:val="000000"/>
                <w:sz w:val="20"/>
                <w:szCs w:val="20"/>
              </w:rPr>
              <w:t>Buy foods specifically labeled as sugar-free</w:t>
            </w:r>
          </w:p>
        </w:tc>
        <w:tc>
          <w:tcPr>
            <w:tcW w:w="2070" w:type="dxa"/>
          </w:tcPr>
          <w:p w:rsidR="00664DA0" w:rsidRPr="00664DA0" w:rsidRDefault="00664DA0" w:rsidP="00664DA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64DA0">
              <w:rPr>
                <w:rFonts w:ascii="Verdana" w:hAnsi="Verdana" w:cs="Arial"/>
                <w:color w:val="000000"/>
                <w:sz w:val="20"/>
                <w:szCs w:val="15"/>
              </w:rPr>
              <w:t>2,185</w:t>
            </w:r>
          </w:p>
        </w:tc>
        <w:tc>
          <w:tcPr>
            <w:tcW w:w="1620" w:type="dxa"/>
          </w:tcPr>
          <w:p w:rsidR="00664DA0" w:rsidRPr="00664DA0" w:rsidRDefault="00664DA0" w:rsidP="00664DA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64DA0">
              <w:rPr>
                <w:rFonts w:ascii="Verdana" w:hAnsi="Verdana" w:cs="Arial"/>
                <w:color w:val="000000"/>
                <w:sz w:val="20"/>
                <w:szCs w:val="15"/>
              </w:rPr>
              <w:t>9.7%</w:t>
            </w:r>
          </w:p>
        </w:tc>
        <w:tc>
          <w:tcPr>
            <w:tcW w:w="1448" w:type="dxa"/>
          </w:tcPr>
          <w:p w:rsidR="00664DA0" w:rsidRPr="00664DA0" w:rsidRDefault="00664DA0" w:rsidP="00664DA0">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664DA0">
              <w:rPr>
                <w:rFonts w:ascii="Verdana" w:hAnsi="Verdana" w:cs="Arial"/>
                <w:color w:val="000000"/>
                <w:sz w:val="20"/>
                <w:szCs w:val="15"/>
              </w:rPr>
              <w:t>96</w:t>
            </w:r>
          </w:p>
        </w:tc>
      </w:tr>
      <w:tr w:rsidR="00482BDA" w:rsidRPr="0020748B" w:rsidTr="00482BDA">
        <w:trPr>
          <w:trHeight w:val="203"/>
        </w:trPr>
        <w:tc>
          <w:tcPr>
            <w:cnfStyle w:val="001000000000" w:firstRow="0" w:lastRow="0" w:firstColumn="1" w:lastColumn="0" w:oddVBand="0" w:evenVBand="0" w:oddHBand="0" w:evenHBand="0" w:firstRowFirstColumn="0" w:firstRowLastColumn="0" w:lastRowFirstColumn="0" w:lastRowLastColumn="0"/>
            <w:tcW w:w="4788" w:type="dxa"/>
          </w:tcPr>
          <w:p w:rsidR="00482BDA" w:rsidRPr="00D27F94" w:rsidRDefault="00482BDA" w:rsidP="00D90F9A">
            <w:pPr>
              <w:rPr>
                <w:rFonts w:ascii="Verdana" w:eastAsia="Times New Roman" w:hAnsi="Verdana" w:cs="Arial"/>
                <w:color w:val="000000"/>
                <w:sz w:val="20"/>
                <w:szCs w:val="20"/>
              </w:rPr>
            </w:pPr>
            <w:r w:rsidRPr="00D27F94">
              <w:rPr>
                <w:rFonts w:ascii="Verdana" w:eastAsia="Times New Roman" w:hAnsi="Verdana" w:cs="Arial"/>
                <w:color w:val="000000"/>
                <w:sz w:val="20"/>
                <w:szCs w:val="20"/>
              </w:rPr>
              <w:t>Went to fast food/drive-in restaurant in last 6 months</w:t>
            </w:r>
          </w:p>
        </w:tc>
        <w:tc>
          <w:tcPr>
            <w:tcW w:w="2070" w:type="dxa"/>
          </w:tcPr>
          <w:p w:rsidR="00482BDA" w:rsidRPr="000000E2" w:rsidRDefault="00482BDA"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C75EC">
              <w:rPr>
                <w:rFonts w:ascii="Verdana" w:hAnsi="Verdana" w:cs="Arial"/>
                <w:color w:val="000000"/>
                <w:sz w:val="20"/>
                <w:szCs w:val="15"/>
              </w:rPr>
              <w:t>48,462</w:t>
            </w:r>
          </w:p>
        </w:tc>
        <w:tc>
          <w:tcPr>
            <w:tcW w:w="1620" w:type="dxa"/>
          </w:tcPr>
          <w:p w:rsidR="00482BDA" w:rsidRPr="000000E2" w:rsidRDefault="00482BDA"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C75EC">
              <w:rPr>
                <w:rFonts w:ascii="Verdana" w:hAnsi="Verdana" w:cs="Arial"/>
                <w:color w:val="000000"/>
                <w:sz w:val="20"/>
                <w:szCs w:val="15"/>
              </w:rPr>
              <w:t>90.4%</w:t>
            </w:r>
          </w:p>
        </w:tc>
        <w:tc>
          <w:tcPr>
            <w:tcW w:w="1448" w:type="dxa"/>
          </w:tcPr>
          <w:p w:rsidR="00482BDA" w:rsidRPr="000000E2" w:rsidRDefault="00482BDA"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3C75EC">
              <w:rPr>
                <w:rFonts w:ascii="Verdana" w:hAnsi="Verdana" w:cs="Arial"/>
                <w:color w:val="000000"/>
                <w:sz w:val="20"/>
                <w:szCs w:val="15"/>
              </w:rPr>
              <w:t>100</w:t>
            </w:r>
          </w:p>
        </w:tc>
      </w:tr>
      <w:tr w:rsidR="00482BDA" w:rsidRPr="0020748B" w:rsidTr="00D90F9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788" w:type="dxa"/>
          </w:tcPr>
          <w:p w:rsidR="00482BDA" w:rsidRPr="00D27F94" w:rsidRDefault="00482BDA" w:rsidP="00D90F9A">
            <w:pPr>
              <w:rPr>
                <w:rFonts w:ascii="Verdana" w:eastAsia="Times New Roman" w:hAnsi="Verdana" w:cs="Arial"/>
                <w:color w:val="000000"/>
                <w:sz w:val="20"/>
                <w:szCs w:val="20"/>
              </w:rPr>
            </w:pPr>
            <w:r w:rsidRPr="00D27F94">
              <w:rPr>
                <w:rFonts w:ascii="Verdana" w:eastAsia="Times New Roman" w:hAnsi="Verdana" w:cs="Arial"/>
                <w:color w:val="000000"/>
                <w:sz w:val="20"/>
                <w:szCs w:val="20"/>
              </w:rPr>
              <w:t>Went to fast food/drive-in restaurant 9+ times per month</w:t>
            </w:r>
          </w:p>
        </w:tc>
        <w:tc>
          <w:tcPr>
            <w:tcW w:w="2070" w:type="dxa"/>
          </w:tcPr>
          <w:p w:rsidR="00482BDA" w:rsidRPr="000000E2" w:rsidRDefault="00482BDA"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457A30">
              <w:rPr>
                <w:rFonts w:ascii="Verdana" w:hAnsi="Verdana" w:cs="Arial"/>
                <w:color w:val="000000"/>
                <w:sz w:val="20"/>
                <w:szCs w:val="15"/>
              </w:rPr>
              <w:t>21,002</w:t>
            </w:r>
          </w:p>
        </w:tc>
        <w:tc>
          <w:tcPr>
            <w:tcW w:w="1620" w:type="dxa"/>
          </w:tcPr>
          <w:p w:rsidR="00482BDA" w:rsidRPr="000000E2" w:rsidRDefault="00482BDA"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457A30">
              <w:rPr>
                <w:rFonts w:ascii="Verdana" w:hAnsi="Verdana" w:cs="Arial"/>
                <w:color w:val="000000"/>
                <w:sz w:val="20"/>
                <w:szCs w:val="15"/>
              </w:rPr>
              <w:t>39.2</w:t>
            </w:r>
            <w:r w:rsidRPr="003C75EC">
              <w:rPr>
                <w:rFonts w:ascii="Verdana" w:hAnsi="Verdana" w:cs="Arial"/>
                <w:color w:val="000000"/>
                <w:sz w:val="20"/>
                <w:szCs w:val="15"/>
              </w:rPr>
              <w:t>%</w:t>
            </w:r>
          </w:p>
        </w:tc>
        <w:tc>
          <w:tcPr>
            <w:tcW w:w="1448" w:type="dxa"/>
          </w:tcPr>
          <w:p w:rsidR="00482BDA" w:rsidRPr="000000E2" w:rsidRDefault="00482BDA" w:rsidP="00D90F9A">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15"/>
              </w:rPr>
            </w:pPr>
            <w:r w:rsidRPr="00457A30">
              <w:rPr>
                <w:rFonts w:ascii="Verdana" w:hAnsi="Verdana" w:cs="Arial"/>
                <w:color w:val="000000"/>
                <w:sz w:val="20"/>
                <w:szCs w:val="15"/>
              </w:rPr>
              <w:t>97</w:t>
            </w:r>
          </w:p>
        </w:tc>
      </w:tr>
      <w:tr w:rsidR="00482BDA" w:rsidRPr="0020748B" w:rsidTr="00D90F9A">
        <w:trPr>
          <w:trHeight w:val="203"/>
        </w:trPr>
        <w:tc>
          <w:tcPr>
            <w:cnfStyle w:val="001000000000" w:firstRow="0" w:lastRow="0" w:firstColumn="1" w:lastColumn="0" w:oddVBand="0" w:evenVBand="0" w:oddHBand="0" w:evenHBand="0" w:firstRowFirstColumn="0" w:firstRowLastColumn="0" w:lastRowFirstColumn="0" w:lastRowLastColumn="0"/>
            <w:tcW w:w="4788" w:type="dxa"/>
          </w:tcPr>
          <w:p w:rsidR="00482BDA" w:rsidRPr="00D27F94" w:rsidRDefault="00482BDA" w:rsidP="00D90F9A">
            <w:pPr>
              <w:rPr>
                <w:rFonts w:ascii="Verdana" w:eastAsia="Times New Roman" w:hAnsi="Verdana" w:cs="Arial"/>
                <w:bCs w:val="0"/>
                <w:color w:val="000000"/>
                <w:sz w:val="20"/>
                <w:szCs w:val="20"/>
              </w:rPr>
            </w:pPr>
            <w:r w:rsidRPr="00D27F94">
              <w:rPr>
                <w:rFonts w:ascii="Verdana" w:eastAsia="Times New Roman" w:hAnsi="Verdana" w:cs="Arial"/>
                <w:bCs w:val="0"/>
                <w:color w:val="000000"/>
                <w:sz w:val="20"/>
                <w:szCs w:val="20"/>
              </w:rPr>
              <w:t>Spent at fast food/drive-in last 6 months: $201+</w:t>
            </w:r>
          </w:p>
        </w:tc>
        <w:tc>
          <w:tcPr>
            <w:tcW w:w="2070" w:type="dxa"/>
          </w:tcPr>
          <w:p w:rsidR="00482BDA" w:rsidRPr="000000E2" w:rsidRDefault="00482BDA"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457A30">
              <w:rPr>
                <w:rFonts w:ascii="Verdana" w:hAnsi="Verdana" w:cs="Arial"/>
                <w:color w:val="000000"/>
                <w:sz w:val="20"/>
                <w:szCs w:val="15"/>
              </w:rPr>
              <w:t>5,965</w:t>
            </w:r>
          </w:p>
        </w:tc>
        <w:tc>
          <w:tcPr>
            <w:tcW w:w="1620" w:type="dxa"/>
          </w:tcPr>
          <w:p w:rsidR="00482BDA" w:rsidRPr="000000E2" w:rsidRDefault="00482BDA"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457A30">
              <w:rPr>
                <w:rFonts w:ascii="Verdana" w:hAnsi="Verdana" w:cs="Arial"/>
                <w:color w:val="000000"/>
                <w:sz w:val="20"/>
                <w:szCs w:val="15"/>
              </w:rPr>
              <w:t>11.1%</w:t>
            </w:r>
          </w:p>
        </w:tc>
        <w:tc>
          <w:tcPr>
            <w:tcW w:w="1448" w:type="dxa"/>
          </w:tcPr>
          <w:p w:rsidR="00482BDA" w:rsidRPr="000000E2" w:rsidRDefault="00482BDA" w:rsidP="00D90F9A">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15"/>
              </w:rPr>
            </w:pPr>
            <w:r w:rsidRPr="00457A30">
              <w:rPr>
                <w:rFonts w:ascii="Verdana" w:hAnsi="Verdana" w:cs="Arial"/>
                <w:color w:val="000000"/>
                <w:sz w:val="20"/>
                <w:szCs w:val="15"/>
              </w:rPr>
              <w:t>91</w:t>
            </w:r>
          </w:p>
        </w:tc>
      </w:tr>
    </w:tbl>
    <w:p w:rsidR="00D16216" w:rsidRDefault="00482BDA" w:rsidP="0072408B">
      <w:r w:rsidRPr="00482BDA">
        <w:t xml:space="preserve">Figure </w:t>
      </w:r>
      <w:r>
        <w:t>1</w:t>
      </w:r>
      <w:r w:rsidR="002B267F">
        <w:t>1</w:t>
      </w:r>
      <w:r w:rsidRPr="00482BDA">
        <w:t xml:space="preserve"> summarizes the</w:t>
      </w:r>
      <w:r>
        <w:t xml:space="preserve"> dietary choices made by nearby residents.</w:t>
      </w:r>
      <w:r w:rsidR="00CD541B">
        <w:t xml:space="preserve">  By applying nutrition standards to the food and beverages you sell and serve to kids and other patrons, your agency can be a model for </w:t>
      </w:r>
      <w:r w:rsidR="006E53EC">
        <w:t xml:space="preserve">healthy </w:t>
      </w:r>
      <w:r w:rsidR="0072408B">
        <w:t xml:space="preserve">eating </w:t>
      </w:r>
      <w:r w:rsidR="006E53EC">
        <w:t>behaviors in the community.</w:t>
      </w:r>
      <w:r w:rsidR="0072408B">
        <w:t xml:space="preserve"> Offering evidence-based education materials about nutrition and physical activity to residents will also encourage residents to lead a healthy and </w:t>
      </w:r>
      <w:r w:rsidR="00980096">
        <w:t xml:space="preserve">active </w:t>
      </w:r>
      <w:r w:rsidR="0072408B">
        <w:t>lifestyle.</w:t>
      </w:r>
    </w:p>
    <w:p w:rsidR="00BB7DEA" w:rsidRDefault="00F37545" w:rsidP="00BB7DEA">
      <w:pPr>
        <w:rPr>
          <w:rFonts w:ascii="Rockwell" w:hAnsi="Rockwell"/>
          <w:color w:val="17365D" w:themeColor="text2" w:themeShade="BF"/>
          <w:sz w:val="28"/>
          <w:szCs w:val="28"/>
          <w:u w:val="single"/>
        </w:rPr>
      </w:pPr>
      <w:r>
        <w:t xml:space="preserve">While all of the </w:t>
      </w:r>
      <w:r w:rsidR="002241D9">
        <w:t>habits and</w:t>
      </w:r>
      <w:r>
        <w:t xml:space="preserve"> activities </w:t>
      </w:r>
      <w:r w:rsidR="008502F0">
        <w:t xml:space="preserve">presented </w:t>
      </w:r>
      <w:r w:rsidR="00424C7C">
        <w:t>in the</w:t>
      </w:r>
      <w:r w:rsidR="00CD541B">
        <w:t>se</w:t>
      </w:r>
      <w:r w:rsidR="00424C7C">
        <w:t xml:space="preserve"> table</w:t>
      </w:r>
      <w:r w:rsidR="00CD541B">
        <w:t>s</w:t>
      </w:r>
      <w:r w:rsidR="00424C7C">
        <w:t xml:space="preserve"> </w:t>
      </w:r>
      <w:r w:rsidR="008D0803">
        <w:t>may not be</w:t>
      </w:r>
      <w:r>
        <w:t xml:space="preserve"> relevant to your facility, </w:t>
      </w:r>
      <w:r w:rsidR="001F0C69">
        <w:t xml:space="preserve">these data </w:t>
      </w:r>
      <w:r w:rsidR="008D0803">
        <w:t>provide you</w:t>
      </w:r>
      <w:r w:rsidR="008502F0">
        <w:t>r agency</w:t>
      </w:r>
      <w:r w:rsidR="008D0803">
        <w:t xml:space="preserve"> with </w:t>
      </w:r>
      <w:r w:rsidR="00484604">
        <w:t>guidance on the</w:t>
      </w:r>
      <w:r w:rsidR="001F0C69">
        <w:t xml:space="preserve"> interests</w:t>
      </w:r>
      <w:r w:rsidR="00980096">
        <w:t xml:space="preserve"> and behaviors</w:t>
      </w:r>
      <w:r w:rsidR="001F0C69">
        <w:t xml:space="preserve"> of your patrons, as well as </w:t>
      </w:r>
      <w:r w:rsidR="002241D9">
        <w:t xml:space="preserve">some background </w:t>
      </w:r>
      <w:r w:rsidR="001A66BC">
        <w:t>on</w:t>
      </w:r>
      <w:r w:rsidR="002241D9">
        <w:t xml:space="preserve"> health</w:t>
      </w:r>
      <w:r w:rsidR="00D45EB8">
        <w:t>-related activities</w:t>
      </w:r>
      <w:r w:rsidR="002241D9">
        <w:t xml:space="preserve"> and dietary choices</w:t>
      </w:r>
      <w:r w:rsidR="001F0C69">
        <w:t>.</w:t>
      </w:r>
      <w:r w:rsidR="000E36BC">
        <w:t xml:space="preserve"> </w:t>
      </w:r>
    </w:p>
    <w:p w:rsidR="008D0803" w:rsidRDefault="008D0803" w:rsidP="00A805E1">
      <w:pPr>
        <w:pStyle w:val="NoSpacing"/>
        <w:jc w:val="center"/>
        <w:rPr>
          <w:rFonts w:ascii="Rockwell" w:hAnsi="Rockwell"/>
          <w:color w:val="17365D" w:themeColor="text2" w:themeShade="BF"/>
          <w:sz w:val="28"/>
          <w:szCs w:val="28"/>
          <w:u w:val="single"/>
        </w:rPr>
      </w:pPr>
      <w:r>
        <w:rPr>
          <w:rFonts w:ascii="Rockwell" w:hAnsi="Rockwell"/>
          <w:color w:val="17365D" w:themeColor="text2" w:themeShade="BF"/>
          <w:sz w:val="28"/>
          <w:szCs w:val="28"/>
          <w:u w:val="single"/>
        </w:rPr>
        <w:t>Final Thoughts</w:t>
      </w:r>
    </w:p>
    <w:p w:rsidR="00A805E1" w:rsidRPr="00A805E1" w:rsidRDefault="00A805E1" w:rsidP="00A805E1">
      <w:pPr>
        <w:pStyle w:val="NoSpacing"/>
        <w:jc w:val="center"/>
        <w:rPr>
          <w:rFonts w:ascii="Rockwell" w:hAnsi="Rockwell"/>
          <w:color w:val="17365D" w:themeColor="text2" w:themeShade="BF"/>
          <w:sz w:val="28"/>
          <w:szCs w:val="28"/>
          <w:u w:val="single"/>
        </w:rPr>
      </w:pPr>
    </w:p>
    <w:p w:rsidR="0056600E" w:rsidRDefault="008D0803" w:rsidP="0056600E">
      <w:r>
        <w:t>While t</w:t>
      </w:r>
      <w:r w:rsidR="00DD3C41">
        <w:t xml:space="preserve">he </w:t>
      </w:r>
      <w:r>
        <w:t>information</w:t>
      </w:r>
      <w:r w:rsidR="00DD3C41">
        <w:t xml:space="preserve"> within this report is not intended to be indicative of the entire population served by [</w:t>
      </w:r>
      <w:r w:rsidR="00DD3C41" w:rsidRPr="00DD3C41">
        <w:rPr>
          <w:highlight w:val="yellow"/>
        </w:rPr>
        <w:t>Herndon Community Center</w:t>
      </w:r>
      <w:r w:rsidR="00DD3C41">
        <w:t xml:space="preserve">], </w:t>
      </w:r>
      <w:r>
        <w:t>it gives your</w:t>
      </w:r>
      <w:r w:rsidR="00DF2FBE">
        <w:t xml:space="preserve"> agency </w:t>
      </w:r>
      <w:r>
        <w:t>insights on the potential market for the facility with a particular focus on those</w:t>
      </w:r>
      <w:r w:rsidR="00484604">
        <w:t xml:space="preserve"> living</w:t>
      </w:r>
      <w:r>
        <w:t xml:space="preserve"> within a ten-minute </w:t>
      </w:r>
      <w:r w:rsidR="007B0D61">
        <w:t>walk</w:t>
      </w:r>
      <w:r>
        <w:t>.</w:t>
      </w:r>
      <w:r w:rsidR="000E36BC">
        <w:t xml:space="preserve"> </w:t>
      </w:r>
      <w:r>
        <w:t xml:space="preserve">One note of caution: </w:t>
      </w:r>
      <w:r w:rsidR="00DF2FBE">
        <w:t xml:space="preserve">the </w:t>
      </w:r>
      <w:r w:rsidR="00FB2DB9">
        <w:t>analysis</w:t>
      </w:r>
      <w:r w:rsidR="00DF2FBE">
        <w:t xml:space="preserve"> provided within this report </w:t>
      </w:r>
      <w:r w:rsidR="00FB2DB9">
        <w:t>is meant to be for informational purposes only</w:t>
      </w:r>
      <w:r w:rsidR="00484604">
        <w:t xml:space="preserve"> </w:t>
      </w:r>
      <w:r w:rsidR="00FB2DB9">
        <w:t>and does not represent a recommendation</w:t>
      </w:r>
      <w:r w:rsidR="00F07F4A">
        <w:t xml:space="preserve"> by NRPA</w:t>
      </w:r>
      <w:r w:rsidR="00FB2DB9">
        <w:t xml:space="preserve"> </w:t>
      </w:r>
      <w:r w:rsidR="00484604">
        <w:t>for the</w:t>
      </w:r>
      <w:r w:rsidR="00FB2DB9">
        <w:t xml:space="preserve"> facility’s operations.</w:t>
      </w:r>
    </w:p>
    <w:p w:rsidR="0056600E" w:rsidRPr="0056600E" w:rsidRDefault="0056600E" w:rsidP="0056600E">
      <w:r>
        <w:rPr>
          <w:noProof/>
        </w:rPr>
        <mc:AlternateContent>
          <mc:Choice Requires="wps">
            <w:drawing>
              <wp:anchor distT="0" distB="0" distL="114300" distR="114300" simplePos="0" relativeHeight="251659264" behindDoc="0" locked="0" layoutInCell="1" allowOverlap="1" wp14:anchorId="38E868CE" wp14:editId="470983E6">
                <wp:simplePos x="0" y="0"/>
                <wp:positionH relativeFrom="column">
                  <wp:posOffset>-362309</wp:posOffset>
                </wp:positionH>
                <wp:positionV relativeFrom="paragraph">
                  <wp:posOffset>185192</wp:posOffset>
                </wp:positionV>
                <wp:extent cx="6607258" cy="2803585"/>
                <wp:effectExtent l="0" t="0" r="22225" b="15875"/>
                <wp:wrapNone/>
                <wp:docPr id="3" name="Rectangle 3"/>
                <wp:cNvGraphicFramePr/>
                <a:graphic xmlns:a="http://schemas.openxmlformats.org/drawingml/2006/main">
                  <a:graphicData uri="http://schemas.microsoft.com/office/word/2010/wordprocessingShape">
                    <wps:wsp>
                      <wps:cNvSpPr/>
                      <wps:spPr>
                        <a:xfrm>
                          <a:off x="0" y="0"/>
                          <a:ext cx="6607258" cy="28035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E7D92" id="Rectangle 3" o:spid="_x0000_s1026" style="position:absolute;margin-left:-28.55pt;margin-top:14.6pt;width:520.25pt;height:2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" filled="f" strokecolor="#243f60 [1604]" strokeweight="2pt"/>
            </w:pict>
          </mc:Fallback>
        </mc:AlternateContent>
      </w:r>
    </w:p>
    <w:p w:rsidR="0056600E" w:rsidRPr="0056600E" w:rsidRDefault="0056600E" w:rsidP="0056600E">
      <w:pPr>
        <w:rPr>
          <w:rFonts w:ascii="Rockwell" w:hAnsi="Rockwell"/>
          <w:b/>
          <w:bCs/>
          <w:color w:val="1F497D"/>
        </w:rPr>
      </w:pPr>
      <w:r w:rsidRPr="0056600E">
        <w:rPr>
          <w:rFonts w:ascii="Rockwell" w:hAnsi="Rockwell"/>
          <w:b/>
          <w:bCs/>
          <w:color w:val="1F497D"/>
        </w:rPr>
        <w:t>The Premier Membership Advantage</w:t>
      </w:r>
    </w:p>
    <w:p w:rsidR="0056600E" w:rsidRPr="0056600E" w:rsidRDefault="0056600E" w:rsidP="0056600E">
      <w:pPr>
        <w:rPr>
          <w:rFonts w:ascii="Calibri" w:hAnsi="Calibri"/>
        </w:rPr>
      </w:pPr>
      <w:r w:rsidRPr="0056600E">
        <w:rPr>
          <w:rFonts w:ascii="Calibri" w:hAnsi="Calibri"/>
        </w:rPr>
        <w:t>This report is only one example of the many benefits and resources available to you as a Premier member of NRPA. Your all-inclusive membership gives your agency maximum value and convenience to NRPA’s exceptional benefits and resources including:</w:t>
      </w:r>
    </w:p>
    <w:p w:rsidR="0056600E" w:rsidRPr="0056600E" w:rsidRDefault="0056600E" w:rsidP="0056600E">
      <w:pPr>
        <w:pStyle w:val="ListParagraph"/>
        <w:numPr>
          <w:ilvl w:val="0"/>
          <w:numId w:val="2"/>
        </w:numPr>
        <w:spacing w:after="0" w:line="240" w:lineRule="auto"/>
        <w:contextualSpacing w:val="0"/>
        <w:rPr>
          <w:rFonts w:ascii="Calibri" w:hAnsi="Calibri"/>
        </w:rPr>
      </w:pPr>
      <w:r w:rsidRPr="0056600E">
        <w:rPr>
          <w:rFonts w:ascii="Calibri" w:hAnsi="Calibri"/>
        </w:rPr>
        <w:t>Up to 30% discount on NRPA products and services.</w:t>
      </w:r>
    </w:p>
    <w:p w:rsidR="0056600E" w:rsidRPr="0056600E" w:rsidRDefault="0056600E" w:rsidP="0056600E">
      <w:pPr>
        <w:pStyle w:val="ListParagraph"/>
        <w:numPr>
          <w:ilvl w:val="0"/>
          <w:numId w:val="2"/>
        </w:numPr>
        <w:spacing w:after="0" w:line="240" w:lineRule="auto"/>
        <w:contextualSpacing w:val="0"/>
        <w:rPr>
          <w:rFonts w:ascii="Calibri" w:hAnsi="Calibri"/>
        </w:rPr>
      </w:pPr>
      <w:r w:rsidRPr="0056600E">
        <w:rPr>
          <w:rFonts w:ascii="Calibri" w:hAnsi="Calibri"/>
        </w:rPr>
        <w:t>A bulk purchasing discount on conference registration, certification, online learning and more.</w:t>
      </w:r>
    </w:p>
    <w:p w:rsidR="0056600E" w:rsidRPr="0056600E" w:rsidRDefault="0056600E" w:rsidP="0056600E">
      <w:pPr>
        <w:pStyle w:val="ListParagraph"/>
        <w:numPr>
          <w:ilvl w:val="0"/>
          <w:numId w:val="2"/>
        </w:numPr>
        <w:spacing w:after="0" w:line="240" w:lineRule="auto"/>
        <w:contextualSpacing w:val="0"/>
        <w:rPr>
          <w:rFonts w:ascii="Calibri" w:hAnsi="Calibri"/>
        </w:rPr>
      </w:pPr>
      <w:r w:rsidRPr="0056600E">
        <w:rPr>
          <w:rFonts w:ascii="Calibri" w:hAnsi="Calibri"/>
        </w:rPr>
        <w:t>10 free Premier-exclusive webinars.</w:t>
      </w:r>
    </w:p>
    <w:p w:rsidR="0056600E" w:rsidRPr="0056600E" w:rsidRDefault="0056600E" w:rsidP="0056600E">
      <w:pPr>
        <w:pStyle w:val="ListParagraph"/>
        <w:numPr>
          <w:ilvl w:val="0"/>
          <w:numId w:val="2"/>
        </w:numPr>
        <w:spacing w:after="0" w:line="240" w:lineRule="auto"/>
        <w:contextualSpacing w:val="0"/>
        <w:rPr>
          <w:rFonts w:ascii="Calibri" w:hAnsi="Calibri"/>
        </w:rPr>
      </w:pPr>
      <w:r w:rsidRPr="0056600E">
        <w:rPr>
          <w:rFonts w:ascii="Calibri" w:hAnsi="Calibri"/>
        </w:rPr>
        <w:t>Access to approximately $2.4 million in grant opportunities annually.</w:t>
      </w:r>
    </w:p>
    <w:p w:rsidR="0056600E" w:rsidRPr="0056600E" w:rsidRDefault="0056600E" w:rsidP="0056600E">
      <w:pPr>
        <w:pStyle w:val="ListParagraph"/>
        <w:numPr>
          <w:ilvl w:val="0"/>
          <w:numId w:val="2"/>
        </w:numPr>
        <w:spacing w:after="0" w:line="240" w:lineRule="auto"/>
        <w:contextualSpacing w:val="0"/>
        <w:rPr>
          <w:rFonts w:ascii="Calibri" w:hAnsi="Calibri"/>
        </w:rPr>
      </w:pPr>
      <w:r w:rsidRPr="0056600E">
        <w:rPr>
          <w:rFonts w:ascii="Calibri" w:hAnsi="Calibri"/>
        </w:rPr>
        <w:t>Member discounts on insurance, background screenings, software and more.</w:t>
      </w:r>
    </w:p>
    <w:p w:rsidR="0056600E" w:rsidRDefault="0087066D" w:rsidP="0056600E">
      <w:pPr>
        <w:rPr>
          <w:rStyle w:val="Hyperlink"/>
          <w:rFonts w:ascii="Calibri" w:hAnsi="Calibri"/>
          <w:color w:val="auto"/>
        </w:rPr>
      </w:pPr>
      <w:r>
        <w:rPr>
          <w:rFonts w:ascii="Calibri" w:hAnsi="Calibri"/>
        </w:rPr>
        <w:br/>
      </w:r>
      <w:r w:rsidR="0056600E" w:rsidRPr="0056600E">
        <w:rPr>
          <w:rFonts w:ascii="Calibri" w:hAnsi="Calibri"/>
        </w:rPr>
        <w:t xml:space="preserve">For a full list of your membership benefits, please visit </w:t>
      </w:r>
      <w:hyperlink r:id="rId10" w:history="1">
        <w:r w:rsidR="0056600E" w:rsidRPr="0056600E">
          <w:rPr>
            <w:rStyle w:val="Hyperlink"/>
            <w:rFonts w:ascii="Calibri" w:hAnsi="Calibri"/>
            <w:color w:val="auto"/>
          </w:rPr>
          <w:t>www.nrpa.org/Member-Benefits</w:t>
        </w:r>
      </w:hyperlink>
    </w:p>
    <w:p w:rsidR="00E42681" w:rsidRPr="0056600E" w:rsidRDefault="00E42681" w:rsidP="0056600E">
      <w:pPr>
        <w:rPr>
          <w:rFonts w:ascii="Calibri" w:hAnsi="Calibri"/>
        </w:rPr>
      </w:pPr>
    </w:p>
    <w:p w:rsidR="00823B3D" w:rsidRPr="00E42681" w:rsidRDefault="006615A4" w:rsidP="00E42681">
      <w:pPr>
        <w:rPr>
          <w:rFonts w:ascii="Rockwell" w:hAnsi="Rockwell"/>
          <w:b/>
          <w:bCs/>
          <w:color w:val="1F497D"/>
        </w:rPr>
      </w:pPr>
      <w:r>
        <w:rPr>
          <w:rFonts w:ascii="Rockwell" w:hAnsi="Rockwell"/>
          <w:noProof/>
          <w:color w:val="160591"/>
          <w:sz w:val="52"/>
          <w:szCs w:val="28"/>
        </w:rPr>
        <w:drawing>
          <wp:anchor distT="0" distB="0" distL="114300" distR="114300" simplePos="0" relativeHeight="251660288" behindDoc="0" locked="0" layoutInCell="1" allowOverlap="1" wp14:anchorId="1EC03843" wp14:editId="4F3B3609">
            <wp:simplePos x="0" y="0"/>
            <wp:positionH relativeFrom="column">
              <wp:posOffset>0</wp:posOffset>
            </wp:positionH>
            <wp:positionV relativeFrom="paragraph">
              <wp:posOffset>316230</wp:posOffset>
            </wp:positionV>
            <wp:extent cx="1746885" cy="426085"/>
            <wp:effectExtent l="0" t="0" r="5715" b="0"/>
            <wp:wrapSquare wrapText="bothSides"/>
            <wp:docPr id="7" name="Picture 7" descr="F:\Marketing_Communications\Marketing\Conference\2015\Sponsor Logos\Playworld 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rketing_Communications\Marketing\Conference\2015\Sponsor Logos\Playworld CMYK-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6885"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681" w:rsidRPr="00E42681">
        <w:rPr>
          <w:rFonts w:ascii="Rockwell" w:hAnsi="Rockwell"/>
          <w:b/>
          <w:bCs/>
          <w:color w:val="1F497D"/>
        </w:rPr>
        <w:t xml:space="preserve">Sponsored by </w:t>
      </w:r>
      <w:r>
        <w:rPr>
          <w:rFonts w:ascii="Rockwell" w:hAnsi="Rockwell"/>
          <w:b/>
          <w:bCs/>
          <w:color w:val="1F497D"/>
        </w:rPr>
        <w:t xml:space="preserve">Playworld </w:t>
      </w:r>
    </w:p>
    <w:p w:rsidR="006D264B" w:rsidRPr="00953F8E" w:rsidRDefault="006615A4" w:rsidP="001A66BC">
      <w:pPr>
        <w:rPr>
          <w:b/>
          <w:i/>
          <w:sz w:val="28"/>
          <w:szCs w:val="28"/>
        </w:rPr>
      </w:pPr>
      <w:r w:rsidRPr="006615A4">
        <w:rPr>
          <w:rFonts w:ascii="Calibri" w:hAnsi="Calibri"/>
        </w:rPr>
        <w:t>Playworld creates innovative commercial playground equipment that brings the joy of play to people of every age. They don’t just make playground equipment. They are in the kid–empowering, confidence–building, friendship–making, health–promoting, community-strengthening business. Playworld does this because, quite simply, they believe that The World Needs Play®.</w:t>
      </w:r>
      <w:r w:rsidR="001A66BC">
        <w:rPr>
          <w:rFonts w:ascii="Calibri" w:hAnsi="Calibri"/>
        </w:rPr>
        <w:br/>
      </w:r>
      <w:r w:rsidR="006D264B" w:rsidRPr="001A66BC">
        <w:rPr>
          <w:i/>
          <w:sz w:val="18"/>
        </w:rPr>
        <w:t>© COPYRIGHT 201</w:t>
      </w:r>
      <w:r w:rsidR="00137944" w:rsidRPr="001A66BC">
        <w:rPr>
          <w:i/>
          <w:sz w:val="18"/>
        </w:rPr>
        <w:t>6</w:t>
      </w:r>
      <w:r w:rsidR="006D264B" w:rsidRPr="001A66BC">
        <w:rPr>
          <w:i/>
          <w:sz w:val="18"/>
        </w:rPr>
        <w:t xml:space="preserve"> National Recreation and Park Association</w:t>
      </w:r>
      <w:r w:rsidR="00953F8E" w:rsidRPr="001A66BC">
        <w:rPr>
          <w:i/>
          <w:sz w:val="18"/>
        </w:rPr>
        <w:t xml:space="preserve">.  Portions of </w:t>
      </w:r>
      <w:r w:rsidR="006D264B" w:rsidRPr="001A66BC">
        <w:rPr>
          <w:i/>
          <w:sz w:val="18"/>
        </w:rPr>
        <w:t xml:space="preserve">this document </w:t>
      </w:r>
      <w:r w:rsidR="00F76959" w:rsidRPr="001A66BC">
        <w:rPr>
          <w:i/>
          <w:sz w:val="18"/>
        </w:rPr>
        <w:t>includes</w:t>
      </w:r>
      <w:r w:rsidR="00953F8E" w:rsidRPr="001A66BC">
        <w:rPr>
          <w:i/>
          <w:sz w:val="18"/>
        </w:rPr>
        <w:t xml:space="preserve"> intellectual property of Esri and its licensors and are used herein under license. </w:t>
      </w:r>
      <w:r w:rsidR="006D264B" w:rsidRPr="001A66BC">
        <w:rPr>
          <w:i/>
          <w:sz w:val="18"/>
        </w:rPr>
        <w:t xml:space="preserve"> </w:t>
      </w:r>
      <w:r w:rsidR="00953F8E" w:rsidRPr="001A66BC">
        <w:rPr>
          <w:i/>
          <w:sz w:val="18"/>
        </w:rPr>
        <w:t>© COPYRIGHT 201</w:t>
      </w:r>
      <w:r w:rsidR="00137944" w:rsidRPr="001A66BC">
        <w:rPr>
          <w:i/>
          <w:sz w:val="18"/>
        </w:rPr>
        <w:t>6</w:t>
      </w:r>
      <w:r w:rsidR="00953F8E" w:rsidRPr="001A66BC">
        <w:rPr>
          <w:i/>
          <w:sz w:val="18"/>
        </w:rPr>
        <w:t xml:space="preserve"> Esri and its licensors.</w:t>
      </w:r>
    </w:p>
    <w:sectPr w:rsidR="006D264B" w:rsidRPr="00953F8E">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0B3" w:rsidRDefault="005B40B3" w:rsidP="00D82035">
      <w:pPr>
        <w:spacing w:after="0" w:line="240" w:lineRule="auto"/>
      </w:pPr>
      <w:r>
        <w:separator/>
      </w:r>
    </w:p>
  </w:endnote>
  <w:endnote w:type="continuationSeparator" w:id="0">
    <w:p w:rsidR="005B40B3" w:rsidRDefault="005B40B3" w:rsidP="00D82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C0F" w:rsidRPr="0058633A" w:rsidRDefault="00676C0F" w:rsidP="0058633A">
    <w:pPr>
      <w:pStyle w:val="Footer"/>
      <w:tabs>
        <w:tab w:val="clear" w:pos="9360"/>
      </w:tabs>
      <w:rPr>
        <w:color w:val="FFFFFF" w:themeColor="background1"/>
      </w:rPr>
    </w:pPr>
    <w:r>
      <w:rPr>
        <w:noProof/>
      </w:rPr>
      <w:drawing>
        <wp:anchor distT="0" distB="0" distL="114300" distR="114300" simplePos="0" relativeHeight="251660288" behindDoc="1" locked="0" layoutInCell="1" allowOverlap="1" wp14:anchorId="7D3FBD9D" wp14:editId="115A1C62">
          <wp:simplePos x="0" y="0"/>
          <wp:positionH relativeFrom="column">
            <wp:posOffset>-923026</wp:posOffset>
          </wp:positionH>
          <wp:positionV relativeFrom="paragraph">
            <wp:posOffset>-2123811</wp:posOffset>
          </wp:positionV>
          <wp:extent cx="7772400" cy="2743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rketing_Communications\Marketing\PRORAGIS\PRORAGIS Reports\Facility Market Analysis Reports\footer-playworld-01.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8633A">
      <w:rPr>
        <w:color w:val="FFFFFF" w:themeColor="background1"/>
      </w:rPr>
      <w:fldChar w:fldCharType="begin"/>
    </w:r>
    <w:r w:rsidRPr="0058633A">
      <w:rPr>
        <w:color w:val="FFFFFF" w:themeColor="background1"/>
      </w:rPr>
      <w:instrText xml:space="preserve"> PAGE  \* ArabicDash  \* MERGEFORMAT </w:instrText>
    </w:r>
    <w:r w:rsidRPr="0058633A">
      <w:rPr>
        <w:color w:val="FFFFFF" w:themeColor="background1"/>
      </w:rPr>
      <w:fldChar w:fldCharType="separate"/>
    </w:r>
    <w:r w:rsidR="000D63FB">
      <w:rPr>
        <w:noProof/>
        <w:color w:val="FFFFFF" w:themeColor="background1"/>
      </w:rPr>
      <w:t>- 1 -</w:t>
    </w:r>
    <w:r w:rsidRPr="0058633A">
      <w:rPr>
        <w:color w:val="FFFFFF" w:themeColor="background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0B3" w:rsidRDefault="005B40B3" w:rsidP="00D82035">
      <w:pPr>
        <w:spacing w:after="0" w:line="240" w:lineRule="auto"/>
      </w:pPr>
      <w:r>
        <w:separator/>
      </w:r>
    </w:p>
  </w:footnote>
  <w:footnote w:type="continuationSeparator" w:id="0">
    <w:p w:rsidR="005B40B3" w:rsidRDefault="005B40B3" w:rsidP="00D820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C0F" w:rsidRDefault="00676C0F">
    <w:pPr>
      <w:pStyle w:val="Header"/>
    </w:pPr>
    <w:r>
      <w:rPr>
        <w:noProof/>
      </w:rPr>
      <w:drawing>
        <wp:anchor distT="0" distB="0" distL="114300" distR="114300" simplePos="0" relativeHeight="251659264" behindDoc="0" locked="0" layoutInCell="1" allowOverlap="1" wp14:anchorId="79F47810" wp14:editId="32AEF6D3">
          <wp:simplePos x="0" y="0"/>
          <wp:positionH relativeFrom="column">
            <wp:posOffset>-925033</wp:posOffset>
          </wp:positionH>
          <wp:positionV relativeFrom="paragraph">
            <wp:posOffset>-531628</wp:posOffset>
          </wp:positionV>
          <wp:extent cx="7772400" cy="13717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3717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B21247"/>
    <w:multiLevelType w:val="hybridMultilevel"/>
    <w:tmpl w:val="D60E6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3572581"/>
    <w:multiLevelType w:val="hybridMultilevel"/>
    <w:tmpl w:val="7A06B848"/>
    <w:lvl w:ilvl="0" w:tplc="29843264">
      <w:start w:val="2"/>
      <w:numFmt w:val="bullet"/>
      <w:lvlText w:val="-"/>
      <w:lvlJc w:val="left"/>
      <w:pPr>
        <w:ind w:left="435" w:hanging="360"/>
      </w:pPr>
      <w:rPr>
        <w:rFonts w:ascii="Verdana" w:eastAsia="Times New Roman" w:hAnsi="Verdana"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48B"/>
    <w:rsid w:val="000000E2"/>
    <w:rsid w:val="00002978"/>
    <w:rsid w:val="00010646"/>
    <w:rsid w:val="00011D03"/>
    <w:rsid w:val="000137F8"/>
    <w:rsid w:val="00020186"/>
    <w:rsid w:val="00023381"/>
    <w:rsid w:val="00030871"/>
    <w:rsid w:val="000422C8"/>
    <w:rsid w:val="000466B8"/>
    <w:rsid w:val="0005010F"/>
    <w:rsid w:val="00053A83"/>
    <w:rsid w:val="000608DA"/>
    <w:rsid w:val="000747EE"/>
    <w:rsid w:val="000C7493"/>
    <w:rsid w:val="000D4CF0"/>
    <w:rsid w:val="000D63FB"/>
    <w:rsid w:val="000E36BC"/>
    <w:rsid w:val="000E68B9"/>
    <w:rsid w:val="001026AD"/>
    <w:rsid w:val="00104244"/>
    <w:rsid w:val="001109A7"/>
    <w:rsid w:val="00120897"/>
    <w:rsid w:val="00132CDF"/>
    <w:rsid w:val="00137944"/>
    <w:rsid w:val="0014087F"/>
    <w:rsid w:val="00143F68"/>
    <w:rsid w:val="00145BE9"/>
    <w:rsid w:val="00151496"/>
    <w:rsid w:val="00151536"/>
    <w:rsid w:val="001776A3"/>
    <w:rsid w:val="001826E4"/>
    <w:rsid w:val="00186A39"/>
    <w:rsid w:val="0018794F"/>
    <w:rsid w:val="00196839"/>
    <w:rsid w:val="001A342D"/>
    <w:rsid w:val="001A66BC"/>
    <w:rsid w:val="001E3E88"/>
    <w:rsid w:val="001E750D"/>
    <w:rsid w:val="001F0C69"/>
    <w:rsid w:val="001F18D4"/>
    <w:rsid w:val="0020748B"/>
    <w:rsid w:val="00215C6D"/>
    <w:rsid w:val="00222906"/>
    <w:rsid w:val="002241D9"/>
    <w:rsid w:val="00224F26"/>
    <w:rsid w:val="00261ED4"/>
    <w:rsid w:val="00263A4E"/>
    <w:rsid w:val="00266BF7"/>
    <w:rsid w:val="00267FDE"/>
    <w:rsid w:val="00274902"/>
    <w:rsid w:val="002A0994"/>
    <w:rsid w:val="002B11D4"/>
    <w:rsid w:val="002B267F"/>
    <w:rsid w:val="002B74E7"/>
    <w:rsid w:val="002C0D02"/>
    <w:rsid w:val="002E16DA"/>
    <w:rsid w:val="002E3CBB"/>
    <w:rsid w:val="002E52A8"/>
    <w:rsid w:val="002E6FD2"/>
    <w:rsid w:val="002F1FB3"/>
    <w:rsid w:val="00300B8C"/>
    <w:rsid w:val="0030559F"/>
    <w:rsid w:val="003057C2"/>
    <w:rsid w:val="0031695E"/>
    <w:rsid w:val="003311CF"/>
    <w:rsid w:val="00332AA8"/>
    <w:rsid w:val="00334A50"/>
    <w:rsid w:val="00336880"/>
    <w:rsid w:val="0035492F"/>
    <w:rsid w:val="003645AF"/>
    <w:rsid w:val="0037595B"/>
    <w:rsid w:val="00380517"/>
    <w:rsid w:val="0039164E"/>
    <w:rsid w:val="0039356B"/>
    <w:rsid w:val="003A67CD"/>
    <w:rsid w:val="003C224B"/>
    <w:rsid w:val="003C2B70"/>
    <w:rsid w:val="003C5378"/>
    <w:rsid w:val="003C75EC"/>
    <w:rsid w:val="003D5C63"/>
    <w:rsid w:val="003D5EDD"/>
    <w:rsid w:val="003E2C6B"/>
    <w:rsid w:val="003F535A"/>
    <w:rsid w:val="00400715"/>
    <w:rsid w:val="00401BAC"/>
    <w:rsid w:val="00413EA3"/>
    <w:rsid w:val="004144ED"/>
    <w:rsid w:val="0041738C"/>
    <w:rsid w:val="00424C7C"/>
    <w:rsid w:val="004367AF"/>
    <w:rsid w:val="00447D60"/>
    <w:rsid w:val="00451255"/>
    <w:rsid w:val="0045620C"/>
    <w:rsid w:val="00457A30"/>
    <w:rsid w:val="0046122E"/>
    <w:rsid w:val="00467C2A"/>
    <w:rsid w:val="0047662C"/>
    <w:rsid w:val="00482313"/>
    <w:rsid w:val="00482BDA"/>
    <w:rsid w:val="00484604"/>
    <w:rsid w:val="00485370"/>
    <w:rsid w:val="0049733A"/>
    <w:rsid w:val="004C1E60"/>
    <w:rsid w:val="004C2B1F"/>
    <w:rsid w:val="004D041E"/>
    <w:rsid w:val="004D2CB0"/>
    <w:rsid w:val="00504C84"/>
    <w:rsid w:val="005079D9"/>
    <w:rsid w:val="00527A83"/>
    <w:rsid w:val="0053181F"/>
    <w:rsid w:val="00532562"/>
    <w:rsid w:val="00532B04"/>
    <w:rsid w:val="00541136"/>
    <w:rsid w:val="00557E23"/>
    <w:rsid w:val="0056600E"/>
    <w:rsid w:val="005700F9"/>
    <w:rsid w:val="00570BB2"/>
    <w:rsid w:val="005725B1"/>
    <w:rsid w:val="0058633A"/>
    <w:rsid w:val="00586A5F"/>
    <w:rsid w:val="00590651"/>
    <w:rsid w:val="00594B95"/>
    <w:rsid w:val="00594F2C"/>
    <w:rsid w:val="00595051"/>
    <w:rsid w:val="0059508B"/>
    <w:rsid w:val="005A2416"/>
    <w:rsid w:val="005B40B3"/>
    <w:rsid w:val="005E11D4"/>
    <w:rsid w:val="005E5BD1"/>
    <w:rsid w:val="005F1577"/>
    <w:rsid w:val="006028ED"/>
    <w:rsid w:val="0062218E"/>
    <w:rsid w:val="00625F1F"/>
    <w:rsid w:val="00627D64"/>
    <w:rsid w:val="0063305B"/>
    <w:rsid w:val="00642EE2"/>
    <w:rsid w:val="006456D0"/>
    <w:rsid w:val="00647FEC"/>
    <w:rsid w:val="006615A4"/>
    <w:rsid w:val="006630FC"/>
    <w:rsid w:val="00664DA0"/>
    <w:rsid w:val="00671BFF"/>
    <w:rsid w:val="00676C0F"/>
    <w:rsid w:val="00680721"/>
    <w:rsid w:val="0069448B"/>
    <w:rsid w:val="006A0798"/>
    <w:rsid w:val="006B1D2F"/>
    <w:rsid w:val="006C1111"/>
    <w:rsid w:val="006C1CC9"/>
    <w:rsid w:val="006D264B"/>
    <w:rsid w:val="006D5865"/>
    <w:rsid w:val="006D7EAF"/>
    <w:rsid w:val="006E1BE7"/>
    <w:rsid w:val="006E304C"/>
    <w:rsid w:val="006E53EC"/>
    <w:rsid w:val="00720F58"/>
    <w:rsid w:val="0072408B"/>
    <w:rsid w:val="007321FB"/>
    <w:rsid w:val="0073245B"/>
    <w:rsid w:val="00733416"/>
    <w:rsid w:val="00754AD2"/>
    <w:rsid w:val="00755050"/>
    <w:rsid w:val="0076033F"/>
    <w:rsid w:val="007608BC"/>
    <w:rsid w:val="00772FAC"/>
    <w:rsid w:val="0079387E"/>
    <w:rsid w:val="0079544C"/>
    <w:rsid w:val="007A1714"/>
    <w:rsid w:val="007B0D61"/>
    <w:rsid w:val="007B3A4D"/>
    <w:rsid w:val="007B6158"/>
    <w:rsid w:val="007C7E06"/>
    <w:rsid w:val="007D4959"/>
    <w:rsid w:val="007D72C5"/>
    <w:rsid w:val="007E241A"/>
    <w:rsid w:val="007F1BC0"/>
    <w:rsid w:val="007F3180"/>
    <w:rsid w:val="00806032"/>
    <w:rsid w:val="00807731"/>
    <w:rsid w:val="008164DB"/>
    <w:rsid w:val="008173A3"/>
    <w:rsid w:val="00817559"/>
    <w:rsid w:val="00823B3D"/>
    <w:rsid w:val="00826856"/>
    <w:rsid w:val="008321F2"/>
    <w:rsid w:val="00832D27"/>
    <w:rsid w:val="008502F0"/>
    <w:rsid w:val="008558AB"/>
    <w:rsid w:val="008672E5"/>
    <w:rsid w:val="0087066D"/>
    <w:rsid w:val="0088020F"/>
    <w:rsid w:val="008875B1"/>
    <w:rsid w:val="00890362"/>
    <w:rsid w:val="008B576E"/>
    <w:rsid w:val="008D0803"/>
    <w:rsid w:val="008E1A8E"/>
    <w:rsid w:val="008F3CB2"/>
    <w:rsid w:val="008F4B37"/>
    <w:rsid w:val="00900669"/>
    <w:rsid w:val="009067FA"/>
    <w:rsid w:val="00907952"/>
    <w:rsid w:val="009107CE"/>
    <w:rsid w:val="009133FF"/>
    <w:rsid w:val="009141B1"/>
    <w:rsid w:val="009166D6"/>
    <w:rsid w:val="00942B9A"/>
    <w:rsid w:val="00947AFE"/>
    <w:rsid w:val="00947BC2"/>
    <w:rsid w:val="0095057F"/>
    <w:rsid w:val="00950763"/>
    <w:rsid w:val="00953F8E"/>
    <w:rsid w:val="00960E79"/>
    <w:rsid w:val="00962EFB"/>
    <w:rsid w:val="00965CAB"/>
    <w:rsid w:val="00967D2E"/>
    <w:rsid w:val="00980096"/>
    <w:rsid w:val="009856E1"/>
    <w:rsid w:val="00986726"/>
    <w:rsid w:val="009A6341"/>
    <w:rsid w:val="009B4029"/>
    <w:rsid w:val="009C0FEE"/>
    <w:rsid w:val="009D358B"/>
    <w:rsid w:val="009D4C8F"/>
    <w:rsid w:val="009F1DCF"/>
    <w:rsid w:val="00A02B73"/>
    <w:rsid w:val="00A0593B"/>
    <w:rsid w:val="00A1462D"/>
    <w:rsid w:val="00A17A13"/>
    <w:rsid w:val="00A27309"/>
    <w:rsid w:val="00A47CF1"/>
    <w:rsid w:val="00A526DC"/>
    <w:rsid w:val="00A53ED9"/>
    <w:rsid w:val="00A60570"/>
    <w:rsid w:val="00A62881"/>
    <w:rsid w:val="00A744A4"/>
    <w:rsid w:val="00A751DD"/>
    <w:rsid w:val="00A805E1"/>
    <w:rsid w:val="00A86E54"/>
    <w:rsid w:val="00A9196A"/>
    <w:rsid w:val="00A92D1C"/>
    <w:rsid w:val="00AA7392"/>
    <w:rsid w:val="00AB37F9"/>
    <w:rsid w:val="00AC17A4"/>
    <w:rsid w:val="00AD5B8A"/>
    <w:rsid w:val="00AE2909"/>
    <w:rsid w:val="00AF2622"/>
    <w:rsid w:val="00AF6F00"/>
    <w:rsid w:val="00B041AA"/>
    <w:rsid w:val="00B13C07"/>
    <w:rsid w:val="00B264A2"/>
    <w:rsid w:val="00B268CF"/>
    <w:rsid w:val="00B326C3"/>
    <w:rsid w:val="00B44BBA"/>
    <w:rsid w:val="00B471F7"/>
    <w:rsid w:val="00B47E10"/>
    <w:rsid w:val="00B668F7"/>
    <w:rsid w:val="00B92661"/>
    <w:rsid w:val="00B92F5F"/>
    <w:rsid w:val="00B951D1"/>
    <w:rsid w:val="00B97102"/>
    <w:rsid w:val="00BA2959"/>
    <w:rsid w:val="00BA4F97"/>
    <w:rsid w:val="00BB00C6"/>
    <w:rsid w:val="00BB7DEA"/>
    <w:rsid w:val="00BC19A8"/>
    <w:rsid w:val="00BC69DF"/>
    <w:rsid w:val="00BE3BDC"/>
    <w:rsid w:val="00BF5F2B"/>
    <w:rsid w:val="00C01671"/>
    <w:rsid w:val="00C04A4E"/>
    <w:rsid w:val="00C11957"/>
    <w:rsid w:val="00C13418"/>
    <w:rsid w:val="00C35089"/>
    <w:rsid w:val="00C3784D"/>
    <w:rsid w:val="00C45AB7"/>
    <w:rsid w:val="00C50353"/>
    <w:rsid w:val="00C6590D"/>
    <w:rsid w:val="00C77292"/>
    <w:rsid w:val="00CA4CBF"/>
    <w:rsid w:val="00CB1F0D"/>
    <w:rsid w:val="00CD4FD2"/>
    <w:rsid w:val="00CD541B"/>
    <w:rsid w:val="00CE2597"/>
    <w:rsid w:val="00CF746D"/>
    <w:rsid w:val="00D10199"/>
    <w:rsid w:val="00D15EFF"/>
    <w:rsid w:val="00D16216"/>
    <w:rsid w:val="00D1673E"/>
    <w:rsid w:val="00D17DE3"/>
    <w:rsid w:val="00D27F94"/>
    <w:rsid w:val="00D30C2A"/>
    <w:rsid w:val="00D31B26"/>
    <w:rsid w:val="00D32251"/>
    <w:rsid w:val="00D34810"/>
    <w:rsid w:val="00D4323E"/>
    <w:rsid w:val="00D45EB8"/>
    <w:rsid w:val="00D50304"/>
    <w:rsid w:val="00D51F5D"/>
    <w:rsid w:val="00D55B3C"/>
    <w:rsid w:val="00D56C48"/>
    <w:rsid w:val="00D6529D"/>
    <w:rsid w:val="00D721E3"/>
    <w:rsid w:val="00D80285"/>
    <w:rsid w:val="00D82035"/>
    <w:rsid w:val="00D85E11"/>
    <w:rsid w:val="00D90F9A"/>
    <w:rsid w:val="00D93B51"/>
    <w:rsid w:val="00D952AA"/>
    <w:rsid w:val="00DC38C7"/>
    <w:rsid w:val="00DC6464"/>
    <w:rsid w:val="00DD146E"/>
    <w:rsid w:val="00DD3C41"/>
    <w:rsid w:val="00DE0451"/>
    <w:rsid w:val="00DF2FBE"/>
    <w:rsid w:val="00DF4FC4"/>
    <w:rsid w:val="00E026DC"/>
    <w:rsid w:val="00E1021A"/>
    <w:rsid w:val="00E13F1F"/>
    <w:rsid w:val="00E16F59"/>
    <w:rsid w:val="00E17571"/>
    <w:rsid w:val="00E24F75"/>
    <w:rsid w:val="00E42681"/>
    <w:rsid w:val="00E44F1A"/>
    <w:rsid w:val="00E5197F"/>
    <w:rsid w:val="00E60378"/>
    <w:rsid w:val="00E61E8A"/>
    <w:rsid w:val="00E65214"/>
    <w:rsid w:val="00E715FF"/>
    <w:rsid w:val="00E75F3C"/>
    <w:rsid w:val="00E76A5E"/>
    <w:rsid w:val="00E76EC1"/>
    <w:rsid w:val="00E7759A"/>
    <w:rsid w:val="00E90E43"/>
    <w:rsid w:val="00EB6A09"/>
    <w:rsid w:val="00EB7869"/>
    <w:rsid w:val="00EC3E25"/>
    <w:rsid w:val="00EC555A"/>
    <w:rsid w:val="00EC7692"/>
    <w:rsid w:val="00ED009D"/>
    <w:rsid w:val="00EE0E78"/>
    <w:rsid w:val="00EE5031"/>
    <w:rsid w:val="00EF6152"/>
    <w:rsid w:val="00F023F9"/>
    <w:rsid w:val="00F07F4A"/>
    <w:rsid w:val="00F10ECD"/>
    <w:rsid w:val="00F21AC2"/>
    <w:rsid w:val="00F24D9F"/>
    <w:rsid w:val="00F3371A"/>
    <w:rsid w:val="00F34115"/>
    <w:rsid w:val="00F37545"/>
    <w:rsid w:val="00F44B1D"/>
    <w:rsid w:val="00F45C03"/>
    <w:rsid w:val="00F46293"/>
    <w:rsid w:val="00F52843"/>
    <w:rsid w:val="00F637D1"/>
    <w:rsid w:val="00F664DB"/>
    <w:rsid w:val="00F7267B"/>
    <w:rsid w:val="00F76959"/>
    <w:rsid w:val="00F82ECD"/>
    <w:rsid w:val="00F92BC6"/>
    <w:rsid w:val="00FA3E78"/>
    <w:rsid w:val="00FB067D"/>
    <w:rsid w:val="00FB1C73"/>
    <w:rsid w:val="00FB2DB9"/>
    <w:rsid w:val="00FB327C"/>
    <w:rsid w:val="00FC15E1"/>
    <w:rsid w:val="00FC174A"/>
    <w:rsid w:val="00FD7BC5"/>
    <w:rsid w:val="00FE09AD"/>
    <w:rsid w:val="00FF1007"/>
    <w:rsid w:val="00FF582C"/>
    <w:rsid w:val="00FF7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B074C8-7961-4DB8-A8C0-F2A40B33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6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748B"/>
    <w:pPr>
      <w:spacing w:after="0" w:line="240" w:lineRule="auto"/>
    </w:pPr>
  </w:style>
  <w:style w:type="paragraph" w:styleId="BalloonText">
    <w:name w:val="Balloon Text"/>
    <w:basedOn w:val="Normal"/>
    <w:link w:val="BalloonTextChar"/>
    <w:uiPriority w:val="99"/>
    <w:semiHidden/>
    <w:unhideWhenUsed/>
    <w:rsid w:val="00207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48B"/>
    <w:rPr>
      <w:rFonts w:ascii="Tahoma" w:hAnsi="Tahoma" w:cs="Tahoma"/>
      <w:sz w:val="16"/>
      <w:szCs w:val="16"/>
    </w:rPr>
  </w:style>
  <w:style w:type="paragraph" w:styleId="Caption">
    <w:name w:val="caption"/>
    <w:basedOn w:val="Normal"/>
    <w:next w:val="Normal"/>
    <w:uiPriority w:val="35"/>
    <w:unhideWhenUsed/>
    <w:qFormat/>
    <w:rsid w:val="00B951D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F2622"/>
    <w:rPr>
      <w:sz w:val="16"/>
      <w:szCs w:val="16"/>
    </w:rPr>
  </w:style>
  <w:style w:type="paragraph" w:styleId="CommentText">
    <w:name w:val="annotation text"/>
    <w:basedOn w:val="Normal"/>
    <w:link w:val="CommentTextChar"/>
    <w:uiPriority w:val="99"/>
    <w:semiHidden/>
    <w:unhideWhenUsed/>
    <w:rsid w:val="00AF2622"/>
    <w:pPr>
      <w:spacing w:line="240" w:lineRule="auto"/>
    </w:pPr>
    <w:rPr>
      <w:sz w:val="20"/>
      <w:szCs w:val="20"/>
    </w:rPr>
  </w:style>
  <w:style w:type="character" w:customStyle="1" w:styleId="CommentTextChar">
    <w:name w:val="Comment Text Char"/>
    <w:basedOn w:val="DefaultParagraphFont"/>
    <w:link w:val="CommentText"/>
    <w:uiPriority w:val="99"/>
    <w:semiHidden/>
    <w:rsid w:val="00AF2622"/>
    <w:rPr>
      <w:sz w:val="20"/>
      <w:szCs w:val="20"/>
    </w:rPr>
  </w:style>
  <w:style w:type="paragraph" w:styleId="CommentSubject">
    <w:name w:val="annotation subject"/>
    <w:basedOn w:val="CommentText"/>
    <w:next w:val="CommentText"/>
    <w:link w:val="CommentSubjectChar"/>
    <w:uiPriority w:val="99"/>
    <w:semiHidden/>
    <w:unhideWhenUsed/>
    <w:rsid w:val="00AF2622"/>
    <w:rPr>
      <w:b/>
      <w:bCs/>
    </w:rPr>
  </w:style>
  <w:style w:type="character" w:customStyle="1" w:styleId="CommentSubjectChar">
    <w:name w:val="Comment Subject Char"/>
    <w:basedOn w:val="CommentTextChar"/>
    <w:link w:val="CommentSubject"/>
    <w:uiPriority w:val="99"/>
    <w:semiHidden/>
    <w:rsid w:val="00AF2622"/>
    <w:rPr>
      <w:b/>
      <w:bCs/>
      <w:sz w:val="20"/>
      <w:szCs w:val="20"/>
    </w:rPr>
  </w:style>
  <w:style w:type="paragraph" w:styleId="Header">
    <w:name w:val="header"/>
    <w:basedOn w:val="Normal"/>
    <w:link w:val="HeaderChar"/>
    <w:uiPriority w:val="99"/>
    <w:unhideWhenUsed/>
    <w:rsid w:val="00D82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035"/>
  </w:style>
  <w:style w:type="paragraph" w:styleId="Footer">
    <w:name w:val="footer"/>
    <w:basedOn w:val="Normal"/>
    <w:link w:val="FooterChar"/>
    <w:uiPriority w:val="99"/>
    <w:unhideWhenUsed/>
    <w:rsid w:val="00D820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035"/>
  </w:style>
  <w:style w:type="table" w:styleId="LightShading-Accent1">
    <w:name w:val="Light Shading Accent 1"/>
    <w:basedOn w:val="TableNormal"/>
    <w:uiPriority w:val="60"/>
    <w:rsid w:val="004C2B1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E90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529D"/>
    <w:pPr>
      <w:ind w:left="720"/>
      <w:contextualSpacing/>
    </w:pPr>
  </w:style>
  <w:style w:type="character" w:styleId="Hyperlink">
    <w:name w:val="Hyperlink"/>
    <w:basedOn w:val="DefaultParagraphFont"/>
    <w:uiPriority w:val="99"/>
    <w:semiHidden/>
    <w:unhideWhenUsed/>
    <w:rsid w:val="005660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3586">
      <w:bodyDiv w:val="1"/>
      <w:marLeft w:val="0"/>
      <w:marRight w:val="0"/>
      <w:marTop w:val="0"/>
      <w:marBottom w:val="0"/>
      <w:divBdr>
        <w:top w:val="none" w:sz="0" w:space="0" w:color="auto"/>
        <w:left w:val="none" w:sz="0" w:space="0" w:color="auto"/>
        <w:bottom w:val="none" w:sz="0" w:space="0" w:color="auto"/>
        <w:right w:val="none" w:sz="0" w:space="0" w:color="auto"/>
      </w:divBdr>
    </w:div>
    <w:div w:id="11884894">
      <w:bodyDiv w:val="1"/>
      <w:marLeft w:val="0"/>
      <w:marRight w:val="0"/>
      <w:marTop w:val="0"/>
      <w:marBottom w:val="0"/>
      <w:divBdr>
        <w:top w:val="none" w:sz="0" w:space="0" w:color="auto"/>
        <w:left w:val="none" w:sz="0" w:space="0" w:color="auto"/>
        <w:bottom w:val="none" w:sz="0" w:space="0" w:color="auto"/>
        <w:right w:val="none" w:sz="0" w:space="0" w:color="auto"/>
      </w:divBdr>
    </w:div>
    <w:div w:id="20938015">
      <w:bodyDiv w:val="1"/>
      <w:marLeft w:val="0"/>
      <w:marRight w:val="0"/>
      <w:marTop w:val="0"/>
      <w:marBottom w:val="0"/>
      <w:divBdr>
        <w:top w:val="none" w:sz="0" w:space="0" w:color="auto"/>
        <w:left w:val="none" w:sz="0" w:space="0" w:color="auto"/>
        <w:bottom w:val="none" w:sz="0" w:space="0" w:color="auto"/>
        <w:right w:val="none" w:sz="0" w:space="0" w:color="auto"/>
      </w:divBdr>
    </w:div>
    <w:div w:id="148059556">
      <w:bodyDiv w:val="1"/>
      <w:marLeft w:val="0"/>
      <w:marRight w:val="0"/>
      <w:marTop w:val="0"/>
      <w:marBottom w:val="0"/>
      <w:divBdr>
        <w:top w:val="none" w:sz="0" w:space="0" w:color="auto"/>
        <w:left w:val="none" w:sz="0" w:space="0" w:color="auto"/>
        <w:bottom w:val="none" w:sz="0" w:space="0" w:color="auto"/>
        <w:right w:val="none" w:sz="0" w:space="0" w:color="auto"/>
      </w:divBdr>
    </w:div>
    <w:div w:id="256792905">
      <w:bodyDiv w:val="1"/>
      <w:marLeft w:val="0"/>
      <w:marRight w:val="0"/>
      <w:marTop w:val="0"/>
      <w:marBottom w:val="0"/>
      <w:divBdr>
        <w:top w:val="none" w:sz="0" w:space="0" w:color="auto"/>
        <w:left w:val="none" w:sz="0" w:space="0" w:color="auto"/>
        <w:bottom w:val="none" w:sz="0" w:space="0" w:color="auto"/>
        <w:right w:val="none" w:sz="0" w:space="0" w:color="auto"/>
      </w:divBdr>
    </w:div>
    <w:div w:id="262688230">
      <w:bodyDiv w:val="1"/>
      <w:marLeft w:val="0"/>
      <w:marRight w:val="0"/>
      <w:marTop w:val="0"/>
      <w:marBottom w:val="0"/>
      <w:divBdr>
        <w:top w:val="none" w:sz="0" w:space="0" w:color="auto"/>
        <w:left w:val="none" w:sz="0" w:space="0" w:color="auto"/>
        <w:bottom w:val="none" w:sz="0" w:space="0" w:color="auto"/>
        <w:right w:val="none" w:sz="0" w:space="0" w:color="auto"/>
      </w:divBdr>
    </w:div>
    <w:div w:id="297340726">
      <w:bodyDiv w:val="1"/>
      <w:marLeft w:val="0"/>
      <w:marRight w:val="0"/>
      <w:marTop w:val="0"/>
      <w:marBottom w:val="0"/>
      <w:divBdr>
        <w:top w:val="none" w:sz="0" w:space="0" w:color="auto"/>
        <w:left w:val="none" w:sz="0" w:space="0" w:color="auto"/>
        <w:bottom w:val="none" w:sz="0" w:space="0" w:color="auto"/>
        <w:right w:val="none" w:sz="0" w:space="0" w:color="auto"/>
      </w:divBdr>
    </w:div>
    <w:div w:id="355471816">
      <w:bodyDiv w:val="1"/>
      <w:marLeft w:val="0"/>
      <w:marRight w:val="0"/>
      <w:marTop w:val="0"/>
      <w:marBottom w:val="0"/>
      <w:divBdr>
        <w:top w:val="none" w:sz="0" w:space="0" w:color="auto"/>
        <w:left w:val="none" w:sz="0" w:space="0" w:color="auto"/>
        <w:bottom w:val="none" w:sz="0" w:space="0" w:color="auto"/>
        <w:right w:val="none" w:sz="0" w:space="0" w:color="auto"/>
      </w:divBdr>
    </w:div>
    <w:div w:id="361440215">
      <w:bodyDiv w:val="1"/>
      <w:marLeft w:val="0"/>
      <w:marRight w:val="0"/>
      <w:marTop w:val="0"/>
      <w:marBottom w:val="0"/>
      <w:divBdr>
        <w:top w:val="none" w:sz="0" w:space="0" w:color="auto"/>
        <w:left w:val="none" w:sz="0" w:space="0" w:color="auto"/>
        <w:bottom w:val="none" w:sz="0" w:space="0" w:color="auto"/>
        <w:right w:val="none" w:sz="0" w:space="0" w:color="auto"/>
      </w:divBdr>
    </w:div>
    <w:div w:id="400910046">
      <w:bodyDiv w:val="1"/>
      <w:marLeft w:val="0"/>
      <w:marRight w:val="0"/>
      <w:marTop w:val="0"/>
      <w:marBottom w:val="0"/>
      <w:divBdr>
        <w:top w:val="none" w:sz="0" w:space="0" w:color="auto"/>
        <w:left w:val="none" w:sz="0" w:space="0" w:color="auto"/>
        <w:bottom w:val="none" w:sz="0" w:space="0" w:color="auto"/>
        <w:right w:val="none" w:sz="0" w:space="0" w:color="auto"/>
      </w:divBdr>
    </w:div>
    <w:div w:id="413823278">
      <w:bodyDiv w:val="1"/>
      <w:marLeft w:val="0"/>
      <w:marRight w:val="0"/>
      <w:marTop w:val="0"/>
      <w:marBottom w:val="0"/>
      <w:divBdr>
        <w:top w:val="none" w:sz="0" w:space="0" w:color="auto"/>
        <w:left w:val="none" w:sz="0" w:space="0" w:color="auto"/>
        <w:bottom w:val="none" w:sz="0" w:space="0" w:color="auto"/>
        <w:right w:val="none" w:sz="0" w:space="0" w:color="auto"/>
      </w:divBdr>
    </w:div>
    <w:div w:id="435175843">
      <w:bodyDiv w:val="1"/>
      <w:marLeft w:val="0"/>
      <w:marRight w:val="0"/>
      <w:marTop w:val="0"/>
      <w:marBottom w:val="0"/>
      <w:divBdr>
        <w:top w:val="none" w:sz="0" w:space="0" w:color="auto"/>
        <w:left w:val="none" w:sz="0" w:space="0" w:color="auto"/>
        <w:bottom w:val="none" w:sz="0" w:space="0" w:color="auto"/>
        <w:right w:val="none" w:sz="0" w:space="0" w:color="auto"/>
      </w:divBdr>
    </w:div>
    <w:div w:id="458449749">
      <w:bodyDiv w:val="1"/>
      <w:marLeft w:val="0"/>
      <w:marRight w:val="0"/>
      <w:marTop w:val="0"/>
      <w:marBottom w:val="0"/>
      <w:divBdr>
        <w:top w:val="none" w:sz="0" w:space="0" w:color="auto"/>
        <w:left w:val="none" w:sz="0" w:space="0" w:color="auto"/>
        <w:bottom w:val="none" w:sz="0" w:space="0" w:color="auto"/>
        <w:right w:val="none" w:sz="0" w:space="0" w:color="auto"/>
      </w:divBdr>
    </w:div>
    <w:div w:id="459570701">
      <w:bodyDiv w:val="1"/>
      <w:marLeft w:val="0"/>
      <w:marRight w:val="0"/>
      <w:marTop w:val="0"/>
      <w:marBottom w:val="0"/>
      <w:divBdr>
        <w:top w:val="none" w:sz="0" w:space="0" w:color="auto"/>
        <w:left w:val="none" w:sz="0" w:space="0" w:color="auto"/>
        <w:bottom w:val="none" w:sz="0" w:space="0" w:color="auto"/>
        <w:right w:val="none" w:sz="0" w:space="0" w:color="auto"/>
      </w:divBdr>
    </w:div>
    <w:div w:id="506286063">
      <w:bodyDiv w:val="1"/>
      <w:marLeft w:val="0"/>
      <w:marRight w:val="0"/>
      <w:marTop w:val="0"/>
      <w:marBottom w:val="0"/>
      <w:divBdr>
        <w:top w:val="none" w:sz="0" w:space="0" w:color="auto"/>
        <w:left w:val="none" w:sz="0" w:space="0" w:color="auto"/>
        <w:bottom w:val="none" w:sz="0" w:space="0" w:color="auto"/>
        <w:right w:val="none" w:sz="0" w:space="0" w:color="auto"/>
      </w:divBdr>
    </w:div>
    <w:div w:id="510222501">
      <w:bodyDiv w:val="1"/>
      <w:marLeft w:val="0"/>
      <w:marRight w:val="0"/>
      <w:marTop w:val="0"/>
      <w:marBottom w:val="0"/>
      <w:divBdr>
        <w:top w:val="none" w:sz="0" w:space="0" w:color="auto"/>
        <w:left w:val="none" w:sz="0" w:space="0" w:color="auto"/>
        <w:bottom w:val="none" w:sz="0" w:space="0" w:color="auto"/>
        <w:right w:val="none" w:sz="0" w:space="0" w:color="auto"/>
      </w:divBdr>
    </w:div>
    <w:div w:id="526257684">
      <w:bodyDiv w:val="1"/>
      <w:marLeft w:val="0"/>
      <w:marRight w:val="0"/>
      <w:marTop w:val="0"/>
      <w:marBottom w:val="0"/>
      <w:divBdr>
        <w:top w:val="none" w:sz="0" w:space="0" w:color="auto"/>
        <w:left w:val="none" w:sz="0" w:space="0" w:color="auto"/>
        <w:bottom w:val="none" w:sz="0" w:space="0" w:color="auto"/>
        <w:right w:val="none" w:sz="0" w:space="0" w:color="auto"/>
      </w:divBdr>
    </w:div>
    <w:div w:id="780683220">
      <w:bodyDiv w:val="1"/>
      <w:marLeft w:val="0"/>
      <w:marRight w:val="0"/>
      <w:marTop w:val="0"/>
      <w:marBottom w:val="0"/>
      <w:divBdr>
        <w:top w:val="none" w:sz="0" w:space="0" w:color="auto"/>
        <w:left w:val="none" w:sz="0" w:space="0" w:color="auto"/>
        <w:bottom w:val="none" w:sz="0" w:space="0" w:color="auto"/>
        <w:right w:val="none" w:sz="0" w:space="0" w:color="auto"/>
      </w:divBdr>
    </w:div>
    <w:div w:id="852260961">
      <w:bodyDiv w:val="1"/>
      <w:marLeft w:val="0"/>
      <w:marRight w:val="0"/>
      <w:marTop w:val="0"/>
      <w:marBottom w:val="0"/>
      <w:divBdr>
        <w:top w:val="none" w:sz="0" w:space="0" w:color="auto"/>
        <w:left w:val="none" w:sz="0" w:space="0" w:color="auto"/>
        <w:bottom w:val="none" w:sz="0" w:space="0" w:color="auto"/>
        <w:right w:val="none" w:sz="0" w:space="0" w:color="auto"/>
      </w:divBdr>
    </w:div>
    <w:div w:id="863177378">
      <w:bodyDiv w:val="1"/>
      <w:marLeft w:val="0"/>
      <w:marRight w:val="0"/>
      <w:marTop w:val="0"/>
      <w:marBottom w:val="0"/>
      <w:divBdr>
        <w:top w:val="none" w:sz="0" w:space="0" w:color="auto"/>
        <w:left w:val="none" w:sz="0" w:space="0" w:color="auto"/>
        <w:bottom w:val="none" w:sz="0" w:space="0" w:color="auto"/>
        <w:right w:val="none" w:sz="0" w:space="0" w:color="auto"/>
      </w:divBdr>
    </w:div>
    <w:div w:id="868571792">
      <w:bodyDiv w:val="1"/>
      <w:marLeft w:val="0"/>
      <w:marRight w:val="0"/>
      <w:marTop w:val="0"/>
      <w:marBottom w:val="0"/>
      <w:divBdr>
        <w:top w:val="none" w:sz="0" w:space="0" w:color="auto"/>
        <w:left w:val="none" w:sz="0" w:space="0" w:color="auto"/>
        <w:bottom w:val="none" w:sz="0" w:space="0" w:color="auto"/>
        <w:right w:val="none" w:sz="0" w:space="0" w:color="auto"/>
      </w:divBdr>
    </w:div>
    <w:div w:id="873928217">
      <w:bodyDiv w:val="1"/>
      <w:marLeft w:val="0"/>
      <w:marRight w:val="0"/>
      <w:marTop w:val="0"/>
      <w:marBottom w:val="0"/>
      <w:divBdr>
        <w:top w:val="none" w:sz="0" w:space="0" w:color="auto"/>
        <w:left w:val="none" w:sz="0" w:space="0" w:color="auto"/>
        <w:bottom w:val="none" w:sz="0" w:space="0" w:color="auto"/>
        <w:right w:val="none" w:sz="0" w:space="0" w:color="auto"/>
      </w:divBdr>
    </w:div>
    <w:div w:id="879240658">
      <w:bodyDiv w:val="1"/>
      <w:marLeft w:val="0"/>
      <w:marRight w:val="0"/>
      <w:marTop w:val="0"/>
      <w:marBottom w:val="0"/>
      <w:divBdr>
        <w:top w:val="none" w:sz="0" w:space="0" w:color="auto"/>
        <w:left w:val="none" w:sz="0" w:space="0" w:color="auto"/>
        <w:bottom w:val="none" w:sz="0" w:space="0" w:color="auto"/>
        <w:right w:val="none" w:sz="0" w:space="0" w:color="auto"/>
      </w:divBdr>
    </w:div>
    <w:div w:id="880282538">
      <w:bodyDiv w:val="1"/>
      <w:marLeft w:val="0"/>
      <w:marRight w:val="0"/>
      <w:marTop w:val="0"/>
      <w:marBottom w:val="0"/>
      <w:divBdr>
        <w:top w:val="none" w:sz="0" w:space="0" w:color="auto"/>
        <w:left w:val="none" w:sz="0" w:space="0" w:color="auto"/>
        <w:bottom w:val="none" w:sz="0" w:space="0" w:color="auto"/>
        <w:right w:val="none" w:sz="0" w:space="0" w:color="auto"/>
      </w:divBdr>
    </w:div>
    <w:div w:id="906233577">
      <w:bodyDiv w:val="1"/>
      <w:marLeft w:val="0"/>
      <w:marRight w:val="0"/>
      <w:marTop w:val="0"/>
      <w:marBottom w:val="0"/>
      <w:divBdr>
        <w:top w:val="none" w:sz="0" w:space="0" w:color="auto"/>
        <w:left w:val="none" w:sz="0" w:space="0" w:color="auto"/>
        <w:bottom w:val="none" w:sz="0" w:space="0" w:color="auto"/>
        <w:right w:val="none" w:sz="0" w:space="0" w:color="auto"/>
      </w:divBdr>
    </w:div>
    <w:div w:id="911307178">
      <w:bodyDiv w:val="1"/>
      <w:marLeft w:val="0"/>
      <w:marRight w:val="0"/>
      <w:marTop w:val="0"/>
      <w:marBottom w:val="0"/>
      <w:divBdr>
        <w:top w:val="none" w:sz="0" w:space="0" w:color="auto"/>
        <w:left w:val="none" w:sz="0" w:space="0" w:color="auto"/>
        <w:bottom w:val="none" w:sz="0" w:space="0" w:color="auto"/>
        <w:right w:val="none" w:sz="0" w:space="0" w:color="auto"/>
      </w:divBdr>
    </w:div>
    <w:div w:id="981232712">
      <w:bodyDiv w:val="1"/>
      <w:marLeft w:val="0"/>
      <w:marRight w:val="0"/>
      <w:marTop w:val="0"/>
      <w:marBottom w:val="0"/>
      <w:divBdr>
        <w:top w:val="none" w:sz="0" w:space="0" w:color="auto"/>
        <w:left w:val="none" w:sz="0" w:space="0" w:color="auto"/>
        <w:bottom w:val="none" w:sz="0" w:space="0" w:color="auto"/>
        <w:right w:val="none" w:sz="0" w:space="0" w:color="auto"/>
      </w:divBdr>
    </w:div>
    <w:div w:id="1041174179">
      <w:bodyDiv w:val="1"/>
      <w:marLeft w:val="0"/>
      <w:marRight w:val="0"/>
      <w:marTop w:val="0"/>
      <w:marBottom w:val="0"/>
      <w:divBdr>
        <w:top w:val="none" w:sz="0" w:space="0" w:color="auto"/>
        <w:left w:val="none" w:sz="0" w:space="0" w:color="auto"/>
        <w:bottom w:val="none" w:sz="0" w:space="0" w:color="auto"/>
        <w:right w:val="none" w:sz="0" w:space="0" w:color="auto"/>
      </w:divBdr>
    </w:div>
    <w:div w:id="1075666125">
      <w:bodyDiv w:val="1"/>
      <w:marLeft w:val="0"/>
      <w:marRight w:val="0"/>
      <w:marTop w:val="0"/>
      <w:marBottom w:val="0"/>
      <w:divBdr>
        <w:top w:val="none" w:sz="0" w:space="0" w:color="auto"/>
        <w:left w:val="none" w:sz="0" w:space="0" w:color="auto"/>
        <w:bottom w:val="none" w:sz="0" w:space="0" w:color="auto"/>
        <w:right w:val="none" w:sz="0" w:space="0" w:color="auto"/>
      </w:divBdr>
    </w:div>
    <w:div w:id="1094669404">
      <w:bodyDiv w:val="1"/>
      <w:marLeft w:val="0"/>
      <w:marRight w:val="0"/>
      <w:marTop w:val="0"/>
      <w:marBottom w:val="0"/>
      <w:divBdr>
        <w:top w:val="none" w:sz="0" w:space="0" w:color="auto"/>
        <w:left w:val="none" w:sz="0" w:space="0" w:color="auto"/>
        <w:bottom w:val="none" w:sz="0" w:space="0" w:color="auto"/>
        <w:right w:val="none" w:sz="0" w:space="0" w:color="auto"/>
      </w:divBdr>
    </w:div>
    <w:div w:id="1107390167">
      <w:bodyDiv w:val="1"/>
      <w:marLeft w:val="0"/>
      <w:marRight w:val="0"/>
      <w:marTop w:val="0"/>
      <w:marBottom w:val="0"/>
      <w:divBdr>
        <w:top w:val="none" w:sz="0" w:space="0" w:color="auto"/>
        <w:left w:val="none" w:sz="0" w:space="0" w:color="auto"/>
        <w:bottom w:val="none" w:sz="0" w:space="0" w:color="auto"/>
        <w:right w:val="none" w:sz="0" w:space="0" w:color="auto"/>
      </w:divBdr>
    </w:div>
    <w:div w:id="1117022083">
      <w:bodyDiv w:val="1"/>
      <w:marLeft w:val="0"/>
      <w:marRight w:val="0"/>
      <w:marTop w:val="0"/>
      <w:marBottom w:val="0"/>
      <w:divBdr>
        <w:top w:val="none" w:sz="0" w:space="0" w:color="auto"/>
        <w:left w:val="none" w:sz="0" w:space="0" w:color="auto"/>
        <w:bottom w:val="none" w:sz="0" w:space="0" w:color="auto"/>
        <w:right w:val="none" w:sz="0" w:space="0" w:color="auto"/>
      </w:divBdr>
    </w:div>
    <w:div w:id="1123308180">
      <w:bodyDiv w:val="1"/>
      <w:marLeft w:val="0"/>
      <w:marRight w:val="0"/>
      <w:marTop w:val="0"/>
      <w:marBottom w:val="0"/>
      <w:divBdr>
        <w:top w:val="none" w:sz="0" w:space="0" w:color="auto"/>
        <w:left w:val="none" w:sz="0" w:space="0" w:color="auto"/>
        <w:bottom w:val="none" w:sz="0" w:space="0" w:color="auto"/>
        <w:right w:val="none" w:sz="0" w:space="0" w:color="auto"/>
      </w:divBdr>
    </w:div>
    <w:div w:id="1183283059">
      <w:bodyDiv w:val="1"/>
      <w:marLeft w:val="0"/>
      <w:marRight w:val="0"/>
      <w:marTop w:val="0"/>
      <w:marBottom w:val="0"/>
      <w:divBdr>
        <w:top w:val="none" w:sz="0" w:space="0" w:color="auto"/>
        <w:left w:val="none" w:sz="0" w:space="0" w:color="auto"/>
        <w:bottom w:val="none" w:sz="0" w:space="0" w:color="auto"/>
        <w:right w:val="none" w:sz="0" w:space="0" w:color="auto"/>
      </w:divBdr>
    </w:div>
    <w:div w:id="1219052932">
      <w:bodyDiv w:val="1"/>
      <w:marLeft w:val="0"/>
      <w:marRight w:val="0"/>
      <w:marTop w:val="0"/>
      <w:marBottom w:val="0"/>
      <w:divBdr>
        <w:top w:val="none" w:sz="0" w:space="0" w:color="auto"/>
        <w:left w:val="none" w:sz="0" w:space="0" w:color="auto"/>
        <w:bottom w:val="none" w:sz="0" w:space="0" w:color="auto"/>
        <w:right w:val="none" w:sz="0" w:space="0" w:color="auto"/>
      </w:divBdr>
    </w:div>
    <w:div w:id="1224364146">
      <w:bodyDiv w:val="1"/>
      <w:marLeft w:val="0"/>
      <w:marRight w:val="0"/>
      <w:marTop w:val="0"/>
      <w:marBottom w:val="0"/>
      <w:divBdr>
        <w:top w:val="none" w:sz="0" w:space="0" w:color="auto"/>
        <w:left w:val="none" w:sz="0" w:space="0" w:color="auto"/>
        <w:bottom w:val="none" w:sz="0" w:space="0" w:color="auto"/>
        <w:right w:val="none" w:sz="0" w:space="0" w:color="auto"/>
      </w:divBdr>
    </w:div>
    <w:div w:id="1281496345">
      <w:bodyDiv w:val="1"/>
      <w:marLeft w:val="0"/>
      <w:marRight w:val="0"/>
      <w:marTop w:val="0"/>
      <w:marBottom w:val="0"/>
      <w:divBdr>
        <w:top w:val="none" w:sz="0" w:space="0" w:color="auto"/>
        <w:left w:val="none" w:sz="0" w:space="0" w:color="auto"/>
        <w:bottom w:val="none" w:sz="0" w:space="0" w:color="auto"/>
        <w:right w:val="none" w:sz="0" w:space="0" w:color="auto"/>
      </w:divBdr>
    </w:div>
    <w:div w:id="1317300343">
      <w:bodyDiv w:val="1"/>
      <w:marLeft w:val="0"/>
      <w:marRight w:val="0"/>
      <w:marTop w:val="0"/>
      <w:marBottom w:val="0"/>
      <w:divBdr>
        <w:top w:val="none" w:sz="0" w:space="0" w:color="auto"/>
        <w:left w:val="none" w:sz="0" w:space="0" w:color="auto"/>
        <w:bottom w:val="none" w:sz="0" w:space="0" w:color="auto"/>
        <w:right w:val="none" w:sz="0" w:space="0" w:color="auto"/>
      </w:divBdr>
    </w:div>
    <w:div w:id="1337340145">
      <w:bodyDiv w:val="1"/>
      <w:marLeft w:val="0"/>
      <w:marRight w:val="0"/>
      <w:marTop w:val="0"/>
      <w:marBottom w:val="0"/>
      <w:divBdr>
        <w:top w:val="none" w:sz="0" w:space="0" w:color="auto"/>
        <w:left w:val="none" w:sz="0" w:space="0" w:color="auto"/>
        <w:bottom w:val="none" w:sz="0" w:space="0" w:color="auto"/>
        <w:right w:val="none" w:sz="0" w:space="0" w:color="auto"/>
      </w:divBdr>
    </w:div>
    <w:div w:id="1371372281">
      <w:bodyDiv w:val="1"/>
      <w:marLeft w:val="0"/>
      <w:marRight w:val="0"/>
      <w:marTop w:val="0"/>
      <w:marBottom w:val="0"/>
      <w:divBdr>
        <w:top w:val="none" w:sz="0" w:space="0" w:color="auto"/>
        <w:left w:val="none" w:sz="0" w:space="0" w:color="auto"/>
        <w:bottom w:val="none" w:sz="0" w:space="0" w:color="auto"/>
        <w:right w:val="none" w:sz="0" w:space="0" w:color="auto"/>
      </w:divBdr>
    </w:div>
    <w:div w:id="1396661979">
      <w:bodyDiv w:val="1"/>
      <w:marLeft w:val="0"/>
      <w:marRight w:val="0"/>
      <w:marTop w:val="0"/>
      <w:marBottom w:val="0"/>
      <w:divBdr>
        <w:top w:val="none" w:sz="0" w:space="0" w:color="auto"/>
        <w:left w:val="none" w:sz="0" w:space="0" w:color="auto"/>
        <w:bottom w:val="none" w:sz="0" w:space="0" w:color="auto"/>
        <w:right w:val="none" w:sz="0" w:space="0" w:color="auto"/>
      </w:divBdr>
    </w:div>
    <w:div w:id="1398480420">
      <w:bodyDiv w:val="1"/>
      <w:marLeft w:val="0"/>
      <w:marRight w:val="0"/>
      <w:marTop w:val="0"/>
      <w:marBottom w:val="0"/>
      <w:divBdr>
        <w:top w:val="none" w:sz="0" w:space="0" w:color="auto"/>
        <w:left w:val="none" w:sz="0" w:space="0" w:color="auto"/>
        <w:bottom w:val="none" w:sz="0" w:space="0" w:color="auto"/>
        <w:right w:val="none" w:sz="0" w:space="0" w:color="auto"/>
      </w:divBdr>
    </w:div>
    <w:div w:id="1457137132">
      <w:bodyDiv w:val="1"/>
      <w:marLeft w:val="0"/>
      <w:marRight w:val="0"/>
      <w:marTop w:val="0"/>
      <w:marBottom w:val="0"/>
      <w:divBdr>
        <w:top w:val="none" w:sz="0" w:space="0" w:color="auto"/>
        <w:left w:val="none" w:sz="0" w:space="0" w:color="auto"/>
        <w:bottom w:val="none" w:sz="0" w:space="0" w:color="auto"/>
        <w:right w:val="none" w:sz="0" w:space="0" w:color="auto"/>
      </w:divBdr>
    </w:div>
    <w:div w:id="1498614067">
      <w:bodyDiv w:val="1"/>
      <w:marLeft w:val="0"/>
      <w:marRight w:val="0"/>
      <w:marTop w:val="0"/>
      <w:marBottom w:val="0"/>
      <w:divBdr>
        <w:top w:val="none" w:sz="0" w:space="0" w:color="auto"/>
        <w:left w:val="none" w:sz="0" w:space="0" w:color="auto"/>
        <w:bottom w:val="none" w:sz="0" w:space="0" w:color="auto"/>
        <w:right w:val="none" w:sz="0" w:space="0" w:color="auto"/>
      </w:divBdr>
    </w:div>
    <w:div w:id="1593733277">
      <w:bodyDiv w:val="1"/>
      <w:marLeft w:val="0"/>
      <w:marRight w:val="0"/>
      <w:marTop w:val="0"/>
      <w:marBottom w:val="0"/>
      <w:divBdr>
        <w:top w:val="none" w:sz="0" w:space="0" w:color="auto"/>
        <w:left w:val="none" w:sz="0" w:space="0" w:color="auto"/>
        <w:bottom w:val="none" w:sz="0" w:space="0" w:color="auto"/>
        <w:right w:val="none" w:sz="0" w:space="0" w:color="auto"/>
      </w:divBdr>
    </w:div>
    <w:div w:id="1631863406">
      <w:bodyDiv w:val="1"/>
      <w:marLeft w:val="0"/>
      <w:marRight w:val="0"/>
      <w:marTop w:val="0"/>
      <w:marBottom w:val="0"/>
      <w:divBdr>
        <w:top w:val="none" w:sz="0" w:space="0" w:color="auto"/>
        <w:left w:val="none" w:sz="0" w:space="0" w:color="auto"/>
        <w:bottom w:val="none" w:sz="0" w:space="0" w:color="auto"/>
        <w:right w:val="none" w:sz="0" w:space="0" w:color="auto"/>
      </w:divBdr>
    </w:div>
    <w:div w:id="1666861729">
      <w:bodyDiv w:val="1"/>
      <w:marLeft w:val="0"/>
      <w:marRight w:val="0"/>
      <w:marTop w:val="0"/>
      <w:marBottom w:val="0"/>
      <w:divBdr>
        <w:top w:val="none" w:sz="0" w:space="0" w:color="auto"/>
        <w:left w:val="none" w:sz="0" w:space="0" w:color="auto"/>
        <w:bottom w:val="none" w:sz="0" w:space="0" w:color="auto"/>
        <w:right w:val="none" w:sz="0" w:space="0" w:color="auto"/>
      </w:divBdr>
    </w:div>
    <w:div w:id="1676035678">
      <w:bodyDiv w:val="1"/>
      <w:marLeft w:val="0"/>
      <w:marRight w:val="0"/>
      <w:marTop w:val="0"/>
      <w:marBottom w:val="0"/>
      <w:divBdr>
        <w:top w:val="none" w:sz="0" w:space="0" w:color="auto"/>
        <w:left w:val="none" w:sz="0" w:space="0" w:color="auto"/>
        <w:bottom w:val="none" w:sz="0" w:space="0" w:color="auto"/>
        <w:right w:val="none" w:sz="0" w:space="0" w:color="auto"/>
      </w:divBdr>
    </w:div>
    <w:div w:id="1695156248">
      <w:bodyDiv w:val="1"/>
      <w:marLeft w:val="0"/>
      <w:marRight w:val="0"/>
      <w:marTop w:val="0"/>
      <w:marBottom w:val="0"/>
      <w:divBdr>
        <w:top w:val="none" w:sz="0" w:space="0" w:color="auto"/>
        <w:left w:val="none" w:sz="0" w:space="0" w:color="auto"/>
        <w:bottom w:val="none" w:sz="0" w:space="0" w:color="auto"/>
        <w:right w:val="none" w:sz="0" w:space="0" w:color="auto"/>
      </w:divBdr>
    </w:div>
    <w:div w:id="1742290101">
      <w:bodyDiv w:val="1"/>
      <w:marLeft w:val="0"/>
      <w:marRight w:val="0"/>
      <w:marTop w:val="0"/>
      <w:marBottom w:val="0"/>
      <w:divBdr>
        <w:top w:val="none" w:sz="0" w:space="0" w:color="auto"/>
        <w:left w:val="none" w:sz="0" w:space="0" w:color="auto"/>
        <w:bottom w:val="none" w:sz="0" w:space="0" w:color="auto"/>
        <w:right w:val="none" w:sz="0" w:space="0" w:color="auto"/>
      </w:divBdr>
    </w:div>
    <w:div w:id="1762677434">
      <w:bodyDiv w:val="1"/>
      <w:marLeft w:val="0"/>
      <w:marRight w:val="0"/>
      <w:marTop w:val="0"/>
      <w:marBottom w:val="0"/>
      <w:divBdr>
        <w:top w:val="none" w:sz="0" w:space="0" w:color="auto"/>
        <w:left w:val="none" w:sz="0" w:space="0" w:color="auto"/>
        <w:bottom w:val="none" w:sz="0" w:space="0" w:color="auto"/>
        <w:right w:val="none" w:sz="0" w:space="0" w:color="auto"/>
      </w:divBdr>
    </w:div>
    <w:div w:id="1823959828">
      <w:bodyDiv w:val="1"/>
      <w:marLeft w:val="0"/>
      <w:marRight w:val="0"/>
      <w:marTop w:val="0"/>
      <w:marBottom w:val="0"/>
      <w:divBdr>
        <w:top w:val="none" w:sz="0" w:space="0" w:color="auto"/>
        <w:left w:val="none" w:sz="0" w:space="0" w:color="auto"/>
        <w:bottom w:val="none" w:sz="0" w:space="0" w:color="auto"/>
        <w:right w:val="none" w:sz="0" w:space="0" w:color="auto"/>
      </w:divBdr>
    </w:div>
    <w:div w:id="1827042787">
      <w:bodyDiv w:val="1"/>
      <w:marLeft w:val="0"/>
      <w:marRight w:val="0"/>
      <w:marTop w:val="0"/>
      <w:marBottom w:val="0"/>
      <w:divBdr>
        <w:top w:val="none" w:sz="0" w:space="0" w:color="auto"/>
        <w:left w:val="none" w:sz="0" w:space="0" w:color="auto"/>
        <w:bottom w:val="none" w:sz="0" w:space="0" w:color="auto"/>
        <w:right w:val="none" w:sz="0" w:space="0" w:color="auto"/>
      </w:divBdr>
    </w:div>
    <w:div w:id="1937857878">
      <w:bodyDiv w:val="1"/>
      <w:marLeft w:val="0"/>
      <w:marRight w:val="0"/>
      <w:marTop w:val="0"/>
      <w:marBottom w:val="0"/>
      <w:divBdr>
        <w:top w:val="none" w:sz="0" w:space="0" w:color="auto"/>
        <w:left w:val="none" w:sz="0" w:space="0" w:color="auto"/>
        <w:bottom w:val="none" w:sz="0" w:space="0" w:color="auto"/>
        <w:right w:val="none" w:sz="0" w:space="0" w:color="auto"/>
      </w:divBdr>
    </w:div>
    <w:div w:id="1979413627">
      <w:bodyDiv w:val="1"/>
      <w:marLeft w:val="0"/>
      <w:marRight w:val="0"/>
      <w:marTop w:val="0"/>
      <w:marBottom w:val="0"/>
      <w:divBdr>
        <w:top w:val="none" w:sz="0" w:space="0" w:color="auto"/>
        <w:left w:val="none" w:sz="0" w:space="0" w:color="auto"/>
        <w:bottom w:val="none" w:sz="0" w:space="0" w:color="auto"/>
        <w:right w:val="none" w:sz="0" w:space="0" w:color="auto"/>
      </w:divBdr>
    </w:div>
    <w:div w:id="2062096146">
      <w:bodyDiv w:val="1"/>
      <w:marLeft w:val="0"/>
      <w:marRight w:val="0"/>
      <w:marTop w:val="0"/>
      <w:marBottom w:val="0"/>
      <w:divBdr>
        <w:top w:val="none" w:sz="0" w:space="0" w:color="auto"/>
        <w:left w:val="none" w:sz="0" w:space="0" w:color="auto"/>
        <w:bottom w:val="none" w:sz="0" w:space="0" w:color="auto"/>
        <w:right w:val="none" w:sz="0" w:space="0" w:color="auto"/>
      </w:divBdr>
    </w:div>
    <w:div w:id="2115009803">
      <w:bodyDiv w:val="1"/>
      <w:marLeft w:val="0"/>
      <w:marRight w:val="0"/>
      <w:marTop w:val="0"/>
      <w:marBottom w:val="0"/>
      <w:divBdr>
        <w:top w:val="none" w:sz="0" w:space="0" w:color="auto"/>
        <w:left w:val="none" w:sz="0" w:space="0" w:color="auto"/>
        <w:bottom w:val="none" w:sz="0" w:space="0" w:color="auto"/>
        <w:right w:val="none" w:sz="0" w:space="0" w:color="auto"/>
      </w:divBdr>
    </w:div>
    <w:div w:id="214612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rpa.org/Member-Benefits" TargetMode="External"/><Relationship Id="rId4" Type="http://schemas.openxmlformats.org/officeDocument/2006/relationships/settings" Target="settings.xml"/><Relationship Id="rId9" Type="http://schemas.openxmlformats.org/officeDocument/2006/relationships/image" Target="media/image2.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0AF12-6A90-452A-AB49-ED36855BF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2337</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Espada</dc:creator>
  <cp:lastModifiedBy>Barbara Tulipane</cp:lastModifiedBy>
  <cp:revision>2</cp:revision>
  <cp:lastPrinted>2016-09-01T11:23:00Z</cp:lastPrinted>
  <dcterms:created xsi:type="dcterms:W3CDTF">2016-08-31T18:40:00Z</dcterms:created>
  <dcterms:modified xsi:type="dcterms:W3CDTF">2016-08-31T18:40:00Z</dcterms:modified>
</cp:coreProperties>
</file>